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AA4D" w14:textId="5FF5B022" w:rsidR="00374E3B" w:rsidRDefault="00374E3B" w:rsidP="00374E3B">
      <w:pPr>
        <w:spacing w:after="0" w:line="240" w:lineRule="auto"/>
        <w:ind w:left="-567" w:right="-710"/>
        <w:jc w:val="center"/>
        <w:rPr>
          <w:rFonts w:cs="Arial"/>
          <w:b/>
        </w:rPr>
      </w:pPr>
      <w:r w:rsidRPr="00374E3B">
        <w:rPr>
          <w:rFonts w:cs="Arial"/>
          <w:b/>
        </w:rPr>
        <w:t>LEILÃO D</w:t>
      </w:r>
      <w:r w:rsidR="00226BEB">
        <w:rPr>
          <w:rFonts w:cs="Arial"/>
          <w:b/>
        </w:rPr>
        <w:t>E IMÓVE</w:t>
      </w:r>
      <w:r w:rsidR="000474E5">
        <w:rPr>
          <w:rFonts w:cs="Arial"/>
          <w:b/>
        </w:rPr>
        <w:t>L</w:t>
      </w:r>
      <w:r w:rsidR="00226BEB">
        <w:rPr>
          <w:rFonts w:cs="Arial"/>
          <w:b/>
        </w:rPr>
        <w:t xml:space="preserve"> </w:t>
      </w:r>
      <w:r w:rsidRPr="00374E3B">
        <w:rPr>
          <w:rFonts w:cs="Arial"/>
          <w:b/>
        </w:rPr>
        <w:t xml:space="preserve">– EM </w:t>
      </w:r>
      <w:r w:rsidR="00336F26">
        <w:rPr>
          <w:rFonts w:cs="Arial"/>
          <w:b/>
        </w:rPr>
        <w:t>20</w:t>
      </w:r>
      <w:r w:rsidR="000474E5">
        <w:rPr>
          <w:rFonts w:cs="Arial"/>
          <w:b/>
        </w:rPr>
        <w:t>/</w:t>
      </w:r>
      <w:r w:rsidR="00336F26">
        <w:rPr>
          <w:rFonts w:cs="Arial"/>
          <w:b/>
        </w:rPr>
        <w:t>01</w:t>
      </w:r>
      <w:r w:rsidR="000474E5">
        <w:rPr>
          <w:rFonts w:cs="Arial"/>
          <w:b/>
        </w:rPr>
        <w:t>/202</w:t>
      </w:r>
      <w:r w:rsidR="00336F26">
        <w:rPr>
          <w:rFonts w:cs="Arial"/>
          <w:b/>
        </w:rPr>
        <w:t>5</w:t>
      </w:r>
    </w:p>
    <w:p w14:paraId="194E30E0" w14:textId="77777777" w:rsidR="006F6B68" w:rsidRPr="00374E3B" w:rsidRDefault="006F6B68" w:rsidP="00374E3B">
      <w:pPr>
        <w:spacing w:after="0" w:line="240" w:lineRule="auto"/>
        <w:ind w:left="-567" w:right="-710"/>
        <w:jc w:val="center"/>
        <w:rPr>
          <w:rFonts w:cs="Arial"/>
          <w:b/>
        </w:rPr>
      </w:pPr>
    </w:p>
    <w:p w14:paraId="7A6F07B0" w14:textId="77777777" w:rsidR="00374E3B" w:rsidRPr="00374E3B" w:rsidRDefault="00374E3B" w:rsidP="00374E3B">
      <w:pPr>
        <w:spacing w:after="0" w:line="240" w:lineRule="auto"/>
        <w:ind w:left="-567" w:right="-710"/>
        <w:jc w:val="center"/>
        <w:rPr>
          <w:rFonts w:cs="Arial"/>
          <w:b/>
        </w:rPr>
      </w:pPr>
      <w:r w:rsidRPr="00374E3B">
        <w:rPr>
          <w:rFonts w:cs="Arial"/>
          <w:b/>
        </w:rPr>
        <w:t>Anexo I</w:t>
      </w:r>
    </w:p>
    <w:p w14:paraId="1086E23A" w14:textId="77777777" w:rsidR="00374E3B" w:rsidRPr="00374E3B" w:rsidRDefault="00374E3B" w:rsidP="00374E3B">
      <w:pPr>
        <w:spacing w:after="0" w:line="240" w:lineRule="auto"/>
        <w:ind w:left="-567" w:right="-710"/>
        <w:jc w:val="center"/>
        <w:rPr>
          <w:rFonts w:cs="Arial"/>
          <w:b/>
        </w:rPr>
      </w:pPr>
    </w:p>
    <w:p w14:paraId="51A27CDB" w14:textId="77777777" w:rsidR="005105D4" w:rsidRDefault="005105D4" w:rsidP="00A47377">
      <w:pPr>
        <w:spacing w:after="0" w:line="240" w:lineRule="auto"/>
        <w:ind w:right="-710"/>
        <w:jc w:val="both"/>
        <w:rPr>
          <w:rFonts w:cs="Arial"/>
          <w:b/>
        </w:rPr>
      </w:pPr>
    </w:p>
    <w:p w14:paraId="7E8E9AC6" w14:textId="647150DB" w:rsidR="00EA1DEB" w:rsidRPr="004A5E36" w:rsidRDefault="00E06DB5" w:rsidP="00374E3B">
      <w:pPr>
        <w:spacing w:after="0" w:line="240" w:lineRule="auto"/>
        <w:ind w:left="-567" w:right="-710"/>
        <w:jc w:val="both"/>
        <w:rPr>
          <w:rFonts w:cs="Arial"/>
          <w:b/>
        </w:rPr>
      </w:pPr>
      <w:r w:rsidRPr="004A5E36">
        <w:rPr>
          <w:rFonts w:cs="Arial"/>
          <w:b/>
        </w:rPr>
        <w:t>LOTE 00</w:t>
      </w:r>
      <w:r w:rsidR="00A47377" w:rsidRPr="004A5E36">
        <w:rPr>
          <w:rFonts w:cs="Arial"/>
          <w:b/>
        </w:rPr>
        <w:t>1</w:t>
      </w:r>
      <w:r w:rsidR="00590FC7" w:rsidRPr="004A5E36">
        <w:rPr>
          <w:rFonts w:cs="Arial"/>
          <w:b/>
        </w:rPr>
        <w:t xml:space="preserve"> SÃO PAULO/SP - Apartamento</w:t>
      </w:r>
      <w:r w:rsidR="005324D0" w:rsidRPr="004A5E36">
        <w:rPr>
          <w:rFonts w:cs="Arial"/>
          <w:b/>
        </w:rPr>
        <w:t xml:space="preserve"> n° 34, </w:t>
      </w:r>
      <w:r w:rsidR="005324D0" w:rsidRPr="004A5E36">
        <w:rPr>
          <w:rFonts w:cs="Arial"/>
          <w:bCs/>
        </w:rPr>
        <w:t>localizado no 3° pavimento do Condomínio Helbor Trend SP, situado na Rua Barão de Jaguara</w:t>
      </w:r>
      <w:r w:rsidR="00CB2E10" w:rsidRPr="004A5E36">
        <w:rPr>
          <w:rFonts w:cs="Arial"/>
          <w:bCs/>
        </w:rPr>
        <w:t>, n° 970</w:t>
      </w:r>
      <w:r w:rsidR="00282FAB" w:rsidRPr="004A5E36">
        <w:rPr>
          <w:rFonts w:cs="Arial"/>
          <w:bCs/>
        </w:rPr>
        <w:t xml:space="preserve">, Cambuci, com direito a uma vaga de garagem. Área privativa: 70,95m², Área total: </w:t>
      </w:r>
      <w:r w:rsidR="00636F45" w:rsidRPr="004A5E36">
        <w:rPr>
          <w:rFonts w:cs="Arial"/>
          <w:bCs/>
        </w:rPr>
        <w:t xml:space="preserve">136,457m². Matrícula 225.816 do 6° RI local. </w:t>
      </w:r>
      <w:r w:rsidR="00636F45" w:rsidRPr="004A5E36">
        <w:rPr>
          <w:rFonts w:cs="Arial"/>
          <w:b/>
        </w:rPr>
        <w:t xml:space="preserve">Obs.: </w:t>
      </w:r>
      <w:r w:rsidR="008C24B4" w:rsidRPr="004A5E36">
        <w:rPr>
          <w:rFonts w:cs="Arial"/>
          <w:bCs/>
        </w:rPr>
        <w:t xml:space="preserve">Imóvel ocupado, desocupação por conta do adquirente. </w:t>
      </w:r>
      <w:r w:rsidR="008C24B4" w:rsidRPr="004A5E36">
        <w:rPr>
          <w:rFonts w:cs="Arial"/>
          <w:b/>
        </w:rPr>
        <w:t xml:space="preserve">Lance Inicial: R$ </w:t>
      </w:r>
      <w:r w:rsidR="00EF03E2" w:rsidRPr="004A5E36">
        <w:rPr>
          <w:rFonts w:cs="Arial"/>
          <w:b/>
        </w:rPr>
        <w:t>600</w:t>
      </w:r>
      <w:r w:rsidR="008C24B4" w:rsidRPr="004A5E36">
        <w:rPr>
          <w:rFonts w:cs="Arial"/>
          <w:b/>
        </w:rPr>
        <w:t>.000,00</w:t>
      </w:r>
    </w:p>
    <w:p w14:paraId="21B72137" w14:textId="77777777" w:rsidR="002D47C1" w:rsidRPr="004A5E36" w:rsidRDefault="002D47C1" w:rsidP="00374E3B">
      <w:pPr>
        <w:spacing w:after="0" w:line="240" w:lineRule="auto"/>
        <w:ind w:left="-567" w:right="-710"/>
        <w:jc w:val="both"/>
        <w:rPr>
          <w:rFonts w:cs="Arial"/>
          <w:b/>
        </w:rPr>
      </w:pPr>
    </w:p>
    <w:p w14:paraId="0B66C97D" w14:textId="2979E10F" w:rsidR="002D47C1" w:rsidRPr="00636F45" w:rsidRDefault="002D47C1" w:rsidP="002D47C1">
      <w:pPr>
        <w:spacing w:after="0" w:line="240" w:lineRule="auto"/>
        <w:ind w:left="-567" w:right="-710"/>
        <w:jc w:val="both"/>
        <w:rPr>
          <w:rFonts w:cs="Arial"/>
          <w:b/>
        </w:rPr>
      </w:pPr>
      <w:r w:rsidRPr="004A5E36">
        <w:rPr>
          <w:rFonts w:cs="Arial"/>
          <w:b/>
        </w:rPr>
        <w:t>LOTE 00</w:t>
      </w:r>
      <w:r w:rsidR="00A47377" w:rsidRPr="004A5E36">
        <w:rPr>
          <w:rFonts w:cs="Arial"/>
          <w:b/>
        </w:rPr>
        <w:t>2</w:t>
      </w:r>
      <w:r w:rsidRPr="004A5E36">
        <w:rPr>
          <w:rFonts w:cs="Arial"/>
          <w:b/>
        </w:rPr>
        <w:t xml:space="preserve"> SÃO PAULO/SP - Apartamento n° </w:t>
      </w:r>
      <w:r w:rsidR="00DF045E" w:rsidRPr="004A5E36">
        <w:rPr>
          <w:rFonts w:cs="Arial"/>
          <w:b/>
        </w:rPr>
        <w:t>205</w:t>
      </w:r>
      <w:r w:rsidRPr="004A5E36">
        <w:rPr>
          <w:rFonts w:cs="Arial"/>
          <w:b/>
        </w:rPr>
        <w:t xml:space="preserve">, </w:t>
      </w:r>
      <w:r w:rsidR="00DF045E" w:rsidRPr="004A5E36">
        <w:rPr>
          <w:rFonts w:cs="Arial"/>
          <w:bCs/>
        </w:rPr>
        <w:t xml:space="preserve">Tipo </w:t>
      </w:r>
      <w:r w:rsidR="00E74835" w:rsidRPr="004A5E36">
        <w:rPr>
          <w:rFonts w:cs="Arial"/>
          <w:bCs/>
        </w:rPr>
        <w:t>I</w:t>
      </w:r>
      <w:r w:rsidR="00CD7A14" w:rsidRPr="004A5E36">
        <w:rPr>
          <w:rFonts w:cs="Arial"/>
          <w:bCs/>
        </w:rPr>
        <w:t>II</w:t>
      </w:r>
      <w:r w:rsidR="00E74835" w:rsidRPr="004A5E36">
        <w:rPr>
          <w:rFonts w:cs="Arial"/>
          <w:bCs/>
        </w:rPr>
        <w:t xml:space="preserve">, </w:t>
      </w:r>
      <w:r w:rsidRPr="004A5E36">
        <w:rPr>
          <w:rFonts w:cs="Arial"/>
          <w:bCs/>
        </w:rPr>
        <w:t xml:space="preserve">localizado no </w:t>
      </w:r>
      <w:r w:rsidR="00E74835" w:rsidRPr="004A5E36">
        <w:rPr>
          <w:rFonts w:cs="Arial"/>
          <w:bCs/>
        </w:rPr>
        <w:t>20° andar</w:t>
      </w:r>
      <w:r w:rsidRPr="004A5E36">
        <w:rPr>
          <w:rFonts w:cs="Arial"/>
          <w:bCs/>
        </w:rPr>
        <w:t xml:space="preserve"> do </w:t>
      </w:r>
      <w:r w:rsidR="005C183E" w:rsidRPr="004A5E36">
        <w:rPr>
          <w:rFonts w:cs="Arial"/>
          <w:bCs/>
        </w:rPr>
        <w:t>Edifício Ar</w:t>
      </w:r>
      <w:r w:rsidR="00742421" w:rsidRPr="004A5E36">
        <w:rPr>
          <w:rFonts w:cs="Arial"/>
          <w:bCs/>
        </w:rPr>
        <w:t>i</w:t>
      </w:r>
      <w:r w:rsidR="005C183E" w:rsidRPr="004A5E36">
        <w:rPr>
          <w:rFonts w:cs="Arial"/>
          <w:bCs/>
        </w:rPr>
        <w:t>sto by Lindenberg</w:t>
      </w:r>
      <w:r w:rsidRPr="004A5E36">
        <w:rPr>
          <w:rFonts w:cs="Arial"/>
          <w:bCs/>
        </w:rPr>
        <w:t xml:space="preserve">, situado na Rua </w:t>
      </w:r>
      <w:r w:rsidR="00B9535A" w:rsidRPr="004A5E36">
        <w:rPr>
          <w:rFonts w:cs="Arial"/>
          <w:bCs/>
        </w:rPr>
        <w:t>Cantagalo</w:t>
      </w:r>
      <w:r w:rsidRPr="004A5E36">
        <w:rPr>
          <w:rFonts w:cs="Arial"/>
          <w:bCs/>
        </w:rPr>
        <w:t xml:space="preserve">, n° </w:t>
      </w:r>
      <w:r w:rsidR="00B9535A" w:rsidRPr="004A5E36">
        <w:rPr>
          <w:rFonts w:cs="Arial"/>
          <w:bCs/>
        </w:rPr>
        <w:t>1943</w:t>
      </w:r>
      <w:r w:rsidRPr="004A5E36">
        <w:rPr>
          <w:rFonts w:cs="Arial"/>
          <w:bCs/>
        </w:rPr>
        <w:t xml:space="preserve">, </w:t>
      </w:r>
      <w:r w:rsidR="00742421" w:rsidRPr="004A5E36">
        <w:rPr>
          <w:rFonts w:cs="Arial"/>
          <w:bCs/>
        </w:rPr>
        <w:t>Vila Gomes Cardim</w:t>
      </w:r>
      <w:r w:rsidRPr="004A5E36">
        <w:rPr>
          <w:rFonts w:cs="Arial"/>
          <w:bCs/>
        </w:rPr>
        <w:t xml:space="preserve">, com direito a </w:t>
      </w:r>
      <w:r w:rsidR="00742421" w:rsidRPr="004A5E36">
        <w:rPr>
          <w:rFonts w:cs="Arial"/>
          <w:bCs/>
        </w:rPr>
        <w:t>duas</w:t>
      </w:r>
      <w:r w:rsidRPr="004A5E36">
        <w:rPr>
          <w:rFonts w:cs="Arial"/>
          <w:bCs/>
        </w:rPr>
        <w:t xml:space="preserve"> vaga</w:t>
      </w:r>
      <w:r w:rsidR="00742421" w:rsidRPr="004A5E36">
        <w:rPr>
          <w:rFonts w:cs="Arial"/>
          <w:bCs/>
        </w:rPr>
        <w:t>s</w:t>
      </w:r>
      <w:r w:rsidRPr="004A5E36">
        <w:rPr>
          <w:rFonts w:cs="Arial"/>
          <w:bCs/>
        </w:rPr>
        <w:t xml:space="preserve"> de garagem</w:t>
      </w:r>
      <w:r w:rsidR="00742421" w:rsidRPr="004A5E36">
        <w:rPr>
          <w:rFonts w:cs="Arial"/>
          <w:bCs/>
        </w:rPr>
        <w:t xml:space="preserve"> e o armário individual nº 113</w:t>
      </w:r>
      <w:r w:rsidRPr="004A5E36">
        <w:rPr>
          <w:rFonts w:cs="Arial"/>
          <w:bCs/>
        </w:rPr>
        <w:t xml:space="preserve">. Área privativa: </w:t>
      </w:r>
      <w:r w:rsidR="00365692" w:rsidRPr="004A5E36">
        <w:rPr>
          <w:rFonts w:cs="Arial"/>
          <w:bCs/>
        </w:rPr>
        <w:t>90,25</w:t>
      </w:r>
      <w:r w:rsidRPr="004A5E36">
        <w:rPr>
          <w:rFonts w:cs="Arial"/>
          <w:bCs/>
        </w:rPr>
        <w:t>m², Área total: 1</w:t>
      </w:r>
      <w:r w:rsidR="00365692" w:rsidRPr="004A5E36">
        <w:rPr>
          <w:rFonts w:cs="Arial"/>
          <w:bCs/>
        </w:rPr>
        <w:t>79,968</w:t>
      </w:r>
      <w:r w:rsidRPr="004A5E36">
        <w:rPr>
          <w:rFonts w:cs="Arial"/>
          <w:bCs/>
        </w:rPr>
        <w:t>m². Matrícula 2</w:t>
      </w:r>
      <w:r w:rsidR="00365692" w:rsidRPr="004A5E36">
        <w:rPr>
          <w:rFonts w:cs="Arial"/>
          <w:bCs/>
        </w:rPr>
        <w:t>97.938</w:t>
      </w:r>
      <w:r w:rsidRPr="004A5E36">
        <w:rPr>
          <w:rFonts w:cs="Arial"/>
          <w:bCs/>
        </w:rPr>
        <w:t xml:space="preserve"> do </w:t>
      </w:r>
      <w:r w:rsidR="00365692" w:rsidRPr="004A5E36">
        <w:rPr>
          <w:rFonts w:cs="Arial"/>
          <w:bCs/>
        </w:rPr>
        <w:t>9</w:t>
      </w:r>
      <w:r w:rsidRPr="004A5E36">
        <w:rPr>
          <w:rFonts w:cs="Arial"/>
          <w:bCs/>
        </w:rPr>
        <w:t xml:space="preserve">° RI local. </w:t>
      </w:r>
      <w:r w:rsidRPr="004A5E36">
        <w:rPr>
          <w:rFonts w:cs="Arial"/>
          <w:b/>
        </w:rPr>
        <w:t xml:space="preserve">Obs.: </w:t>
      </w:r>
      <w:r w:rsidR="008A3147" w:rsidRPr="004A5E36">
        <w:rPr>
          <w:rFonts w:cs="Arial"/>
          <w:b/>
        </w:rPr>
        <w:t xml:space="preserve">(i) </w:t>
      </w:r>
      <w:r w:rsidRPr="004A5E36">
        <w:rPr>
          <w:rFonts w:cs="Arial"/>
          <w:bCs/>
        </w:rPr>
        <w:t xml:space="preserve">Imóvel </w:t>
      </w:r>
      <w:r w:rsidR="00B37B81" w:rsidRPr="004A5E36">
        <w:rPr>
          <w:rFonts w:cs="Arial"/>
          <w:bCs/>
        </w:rPr>
        <w:t>desocupado, agendamento de visitas com a leiloeira</w:t>
      </w:r>
      <w:r w:rsidRPr="004A5E36">
        <w:rPr>
          <w:rFonts w:cs="Arial"/>
          <w:bCs/>
        </w:rPr>
        <w:t xml:space="preserve">. </w:t>
      </w:r>
      <w:r w:rsidRPr="004A5E36">
        <w:rPr>
          <w:rFonts w:cs="Arial"/>
          <w:b/>
        </w:rPr>
        <w:t xml:space="preserve">Lance Inicial: R$ </w:t>
      </w:r>
      <w:r w:rsidR="00B37B81" w:rsidRPr="004A5E36">
        <w:rPr>
          <w:rFonts w:cs="Arial"/>
          <w:b/>
        </w:rPr>
        <w:t>850</w:t>
      </w:r>
      <w:r w:rsidRPr="004A5E36">
        <w:rPr>
          <w:rFonts w:cs="Arial"/>
          <w:b/>
        </w:rPr>
        <w:t>.000,00</w:t>
      </w:r>
    </w:p>
    <w:p w14:paraId="5D62D999" w14:textId="77777777" w:rsidR="002D47C1" w:rsidRPr="00636F45" w:rsidRDefault="002D47C1" w:rsidP="00374E3B">
      <w:pPr>
        <w:spacing w:after="0" w:line="240" w:lineRule="auto"/>
        <w:ind w:left="-567" w:right="-710"/>
        <w:jc w:val="both"/>
        <w:rPr>
          <w:rFonts w:cs="Arial"/>
          <w:b/>
        </w:rPr>
      </w:pPr>
    </w:p>
    <w:p w14:paraId="0FE4F185" w14:textId="77777777" w:rsidR="00EF3D58" w:rsidRPr="00614F73" w:rsidRDefault="00EF3D58" w:rsidP="00EF3D58">
      <w:pPr>
        <w:ind w:left="-426" w:right="-710"/>
        <w:jc w:val="center"/>
        <w:rPr>
          <w:rFonts w:cs="Arial"/>
          <w:b/>
          <w:bCs/>
        </w:rPr>
      </w:pPr>
    </w:p>
    <w:p w14:paraId="5D123B87" w14:textId="77777777" w:rsidR="00EF3D58" w:rsidRPr="00614F73" w:rsidRDefault="00EF3D58" w:rsidP="00EF3D58">
      <w:pPr>
        <w:ind w:left="-426" w:right="-710"/>
        <w:jc w:val="center"/>
        <w:rPr>
          <w:rFonts w:cs="Arial"/>
          <w:b/>
          <w:bCs/>
        </w:rPr>
      </w:pPr>
      <w:r w:rsidRPr="00614F73">
        <w:rPr>
          <w:rFonts w:cs="Arial"/>
          <w:b/>
          <w:bCs/>
        </w:rPr>
        <w:t>EDITAL DE LEILÃO</w:t>
      </w:r>
    </w:p>
    <w:p w14:paraId="1F829D6F" w14:textId="7F34E1F0" w:rsidR="00EF3D58" w:rsidRPr="00614F73" w:rsidRDefault="00797B8D" w:rsidP="00EF3D58">
      <w:pPr>
        <w:ind w:left="-426" w:right="-710"/>
        <w:jc w:val="both"/>
        <w:rPr>
          <w:rFonts w:cs="Arial"/>
        </w:rPr>
      </w:pPr>
      <w:r>
        <w:rPr>
          <w:rFonts w:cs="Arial"/>
          <w:bCs/>
        </w:rPr>
        <w:t>A</w:t>
      </w:r>
      <w:r w:rsidR="00EF3D58" w:rsidRPr="00614F73">
        <w:rPr>
          <w:rFonts w:cs="Arial"/>
          <w:bCs/>
        </w:rPr>
        <w:t xml:space="preserve"> proprietári</w:t>
      </w:r>
      <w:r>
        <w:rPr>
          <w:rFonts w:cs="Arial"/>
          <w:bCs/>
        </w:rPr>
        <w:t>a</w:t>
      </w:r>
      <w:r w:rsidR="00EF3D58" w:rsidRPr="00614F73">
        <w:rPr>
          <w:rFonts w:cs="Arial"/>
        </w:rPr>
        <w:t>,</w:t>
      </w:r>
      <w:r w:rsidR="00374E3B">
        <w:rPr>
          <w:rFonts w:cs="Arial"/>
        </w:rPr>
        <w:t xml:space="preserve"> </w:t>
      </w:r>
      <w:r w:rsidR="00024EA3" w:rsidRPr="00024EA3">
        <w:rPr>
          <w:rFonts w:cs="Arial"/>
          <w:b/>
          <w:bCs/>
          <w:i/>
          <w:iCs/>
        </w:rPr>
        <w:t>FUNDO DE INVESTIMENTO MULTIMERCADO FATOR REAL ESTATE CR</w:t>
      </w:r>
      <w:r w:rsidR="00024EA3">
        <w:rPr>
          <w:rFonts w:cs="Arial"/>
          <w:b/>
          <w:bCs/>
          <w:i/>
          <w:iCs/>
        </w:rPr>
        <w:t>É</w:t>
      </w:r>
      <w:r w:rsidR="00024EA3" w:rsidRPr="00024EA3">
        <w:rPr>
          <w:rFonts w:cs="Arial"/>
          <w:b/>
          <w:bCs/>
          <w:i/>
          <w:iCs/>
        </w:rPr>
        <w:t>DITO PRIVADO</w:t>
      </w:r>
      <w:r w:rsidR="00024EA3">
        <w:rPr>
          <w:rFonts w:cs="Arial"/>
          <w:b/>
          <w:bCs/>
          <w:i/>
          <w:iCs/>
        </w:rPr>
        <w:t xml:space="preserve"> </w:t>
      </w:r>
      <w:r w:rsidR="00024EA3">
        <w:rPr>
          <w:rFonts w:cs="Arial"/>
        </w:rPr>
        <w:t xml:space="preserve">(atual denominação da </w:t>
      </w:r>
      <w:r w:rsidR="00534D88">
        <w:rPr>
          <w:rFonts w:cs="Arial"/>
          <w:b/>
          <w:bCs/>
          <w:i/>
          <w:iCs/>
        </w:rPr>
        <w:t>OURINVEST REAL ESTATE FUNDO DE INVESTIMENTO MULTIMERCADO CRÉDITO PRIVADO</w:t>
      </w:r>
      <w:r w:rsidR="00024EA3">
        <w:rPr>
          <w:rFonts w:cs="Arial"/>
          <w:b/>
          <w:bCs/>
          <w:i/>
          <w:iCs/>
        </w:rPr>
        <w:t>)</w:t>
      </w:r>
      <w:r w:rsidR="00156A1F">
        <w:rPr>
          <w:rFonts w:cs="Arial"/>
          <w:b/>
          <w:bCs/>
          <w:i/>
          <w:iCs/>
        </w:rPr>
        <w:t xml:space="preserve">, </w:t>
      </w:r>
      <w:r w:rsidR="00156A1F">
        <w:rPr>
          <w:rFonts w:cs="Arial"/>
        </w:rPr>
        <w:t xml:space="preserve">inscrita no CNPJ </w:t>
      </w:r>
      <w:r w:rsidR="00CF1D5D">
        <w:rPr>
          <w:rFonts w:cs="Arial"/>
        </w:rPr>
        <w:t>sob nº 29.603.957/0001-04,</w:t>
      </w:r>
      <w:r w:rsidR="0053334D">
        <w:rPr>
          <w:rFonts w:cs="Arial"/>
        </w:rPr>
        <w:t xml:space="preserve"> com sede no Rio de Janeiro/RJ,</w:t>
      </w:r>
      <w:r w:rsidR="00CF1D5D">
        <w:rPr>
          <w:rFonts w:cs="Arial"/>
        </w:rPr>
        <w:t xml:space="preserve"> </w:t>
      </w:r>
      <w:r w:rsidR="00EF3D58" w:rsidRPr="00614F73">
        <w:rPr>
          <w:rFonts w:cs="Arial"/>
        </w:rPr>
        <w:t>doravante denominad</w:t>
      </w:r>
      <w:r>
        <w:rPr>
          <w:rFonts w:cs="Arial"/>
        </w:rPr>
        <w:t>a</w:t>
      </w:r>
      <w:r w:rsidR="00EF3D58" w:rsidRPr="00614F73">
        <w:rPr>
          <w:rFonts w:cs="Arial"/>
        </w:rPr>
        <w:t xml:space="preserve"> simplesmente </w:t>
      </w:r>
      <w:r w:rsidR="00EF3D58" w:rsidRPr="00614F73">
        <w:rPr>
          <w:rFonts w:cs="Arial"/>
          <w:b/>
          <w:bCs/>
        </w:rPr>
        <w:t>VENDEDOR</w:t>
      </w:r>
      <w:r>
        <w:rPr>
          <w:rFonts w:cs="Arial"/>
          <w:b/>
          <w:bCs/>
        </w:rPr>
        <w:t>A</w:t>
      </w:r>
      <w:r w:rsidR="00EF3D58" w:rsidRPr="00614F73">
        <w:rPr>
          <w:rFonts w:cs="Arial"/>
        </w:rPr>
        <w:t>, torna público, que vender</w:t>
      </w:r>
      <w:r w:rsidR="00A47377">
        <w:rPr>
          <w:rFonts w:cs="Arial"/>
        </w:rPr>
        <w:t>á</w:t>
      </w:r>
      <w:r w:rsidR="00EF3D58" w:rsidRPr="00614F73">
        <w:rPr>
          <w:rFonts w:cs="Arial"/>
        </w:rPr>
        <w:t xml:space="preserve"> em leilão do tipo "MAIOR LANCE OU OFERTA", o</w:t>
      </w:r>
      <w:r w:rsidR="0053334D">
        <w:rPr>
          <w:rFonts w:cs="Arial"/>
        </w:rPr>
        <w:t>s</w:t>
      </w:r>
      <w:r w:rsidR="00EF3D58" w:rsidRPr="00614F73">
        <w:rPr>
          <w:rFonts w:cs="Arial"/>
        </w:rPr>
        <w:t xml:space="preserve"> imóve</w:t>
      </w:r>
      <w:r w:rsidR="0053334D">
        <w:rPr>
          <w:rFonts w:cs="Arial"/>
        </w:rPr>
        <w:t>is</w:t>
      </w:r>
      <w:r w:rsidR="00EF3D58" w:rsidRPr="00614F73">
        <w:rPr>
          <w:rFonts w:cs="Arial"/>
        </w:rPr>
        <w:t xml:space="preserve"> de sua propriedade, relacionado</w:t>
      </w:r>
      <w:r w:rsidR="0053334D">
        <w:rPr>
          <w:rFonts w:cs="Arial"/>
        </w:rPr>
        <w:t>s</w:t>
      </w:r>
      <w:r w:rsidR="00EF3D58" w:rsidRPr="00614F73">
        <w:rPr>
          <w:rFonts w:cs="Arial"/>
        </w:rPr>
        <w:t xml:space="preserve"> no Anexo I, parte integrante deste Edital.</w:t>
      </w:r>
    </w:p>
    <w:p w14:paraId="70DE7AAC" w14:textId="77777777" w:rsidR="00EF3D58" w:rsidRPr="00614F73" w:rsidRDefault="00EF3D58" w:rsidP="00EF3D58">
      <w:pPr>
        <w:ind w:left="-426" w:right="-710"/>
        <w:jc w:val="both"/>
        <w:rPr>
          <w:rFonts w:cs="Arial"/>
        </w:rPr>
      </w:pPr>
      <w:r w:rsidRPr="00614F73">
        <w:rPr>
          <w:rFonts w:cs="Arial"/>
        </w:rPr>
        <w:t>O leilão será regido pelas normas e disposições, consignadas neste Edital e regras aplicáveis de Direito Privado.</w:t>
      </w:r>
    </w:p>
    <w:p w14:paraId="2215000A" w14:textId="599AEAB0" w:rsidR="00EF3D58" w:rsidRPr="00614F73" w:rsidRDefault="00EF3D58" w:rsidP="00EF3D58">
      <w:pPr>
        <w:ind w:left="-426" w:right="-710"/>
        <w:jc w:val="both"/>
        <w:rPr>
          <w:rFonts w:cs="Arial"/>
        </w:rPr>
      </w:pPr>
      <w:r w:rsidRPr="00614F73">
        <w:rPr>
          <w:rFonts w:cs="Arial"/>
        </w:rPr>
        <w:t>O leilão terá início a partir da data da liberação do</w:t>
      </w:r>
      <w:r w:rsidR="0053334D">
        <w:rPr>
          <w:rFonts w:cs="Arial"/>
        </w:rPr>
        <w:t>s</w:t>
      </w:r>
      <w:r w:rsidRPr="00614F73">
        <w:rPr>
          <w:rFonts w:cs="Arial"/>
        </w:rPr>
        <w:t xml:space="preserve"> imóve</w:t>
      </w:r>
      <w:r w:rsidR="0053334D">
        <w:rPr>
          <w:rFonts w:cs="Arial"/>
        </w:rPr>
        <w:t>is</w:t>
      </w:r>
      <w:r w:rsidRPr="00614F73">
        <w:rPr>
          <w:rFonts w:cs="Arial"/>
        </w:rPr>
        <w:t xml:space="preserve"> no site, para envio de lances </w:t>
      </w:r>
      <w:r w:rsidRPr="00614F73">
        <w:rPr>
          <w:rFonts w:cs="Arial"/>
          <w:b/>
          <w:i/>
          <w:iCs/>
        </w:rPr>
        <w:t>on-line</w:t>
      </w:r>
      <w:r w:rsidRPr="00614F73">
        <w:rPr>
          <w:rFonts w:cs="Arial"/>
        </w:rPr>
        <w:t xml:space="preserve">, encerrando-se no dia </w:t>
      </w:r>
      <w:r w:rsidR="00336F26">
        <w:rPr>
          <w:rFonts w:cs="Arial"/>
          <w:b/>
        </w:rPr>
        <w:t>20</w:t>
      </w:r>
      <w:r w:rsidR="000474E5">
        <w:rPr>
          <w:rFonts w:cs="Arial"/>
          <w:b/>
        </w:rPr>
        <w:t>/</w:t>
      </w:r>
      <w:r w:rsidR="00336F26">
        <w:rPr>
          <w:rFonts w:cs="Arial"/>
          <w:b/>
        </w:rPr>
        <w:t>01</w:t>
      </w:r>
      <w:r w:rsidR="000474E5">
        <w:rPr>
          <w:rFonts w:cs="Arial"/>
          <w:b/>
        </w:rPr>
        <w:t>/202</w:t>
      </w:r>
      <w:r w:rsidR="00336F26">
        <w:rPr>
          <w:rFonts w:cs="Arial"/>
          <w:b/>
        </w:rPr>
        <w:t>5</w:t>
      </w:r>
      <w:r w:rsidRPr="00614F73">
        <w:rPr>
          <w:rFonts w:cs="Arial"/>
        </w:rPr>
        <w:t xml:space="preserve">, a partir das </w:t>
      </w:r>
      <w:r w:rsidR="00BE0420">
        <w:rPr>
          <w:rFonts w:cs="Arial"/>
          <w:b/>
        </w:rPr>
        <w:t>1</w:t>
      </w:r>
      <w:r w:rsidR="00336F26">
        <w:rPr>
          <w:rFonts w:cs="Arial"/>
          <w:b/>
        </w:rPr>
        <w:t>0</w:t>
      </w:r>
      <w:r w:rsidR="00BE0420">
        <w:rPr>
          <w:rFonts w:cs="Arial"/>
          <w:b/>
        </w:rPr>
        <w:t>:00</w:t>
      </w:r>
      <w:r w:rsidRPr="00614F73">
        <w:rPr>
          <w:rFonts w:cs="Arial"/>
        </w:rPr>
        <w:t xml:space="preserve"> horas e será realizado na </w:t>
      </w:r>
      <w:r w:rsidR="00022488" w:rsidRPr="00022488">
        <w:rPr>
          <w:rFonts w:cs="Arial"/>
        </w:rPr>
        <w:t>Rua Minas Gerais, 316 – Cj 62 - Higienópolis</w:t>
      </w:r>
      <w:r w:rsidRPr="00614F73">
        <w:rPr>
          <w:rFonts w:cs="Arial"/>
        </w:rPr>
        <w:t xml:space="preserve">, São Paulo/SP e estará a cargo da Leiloeira Oficial, </w:t>
      </w:r>
      <w:r w:rsidRPr="00614F73">
        <w:rPr>
          <w:rFonts w:cs="Arial"/>
          <w:b/>
        </w:rPr>
        <w:t>Sra. Dora Plat</w:t>
      </w:r>
      <w:r w:rsidRPr="00614F73">
        <w:rPr>
          <w:rFonts w:cs="Arial"/>
        </w:rPr>
        <w:t xml:space="preserve">, matriculada na JUCESP sob nº 744. </w:t>
      </w:r>
    </w:p>
    <w:p w14:paraId="1AAF344F" w14:textId="77777777" w:rsidR="00EF3D58" w:rsidRPr="00614F73" w:rsidRDefault="00EF3D58" w:rsidP="00EF3D58">
      <w:pPr>
        <w:ind w:left="-426" w:right="-710"/>
        <w:jc w:val="both"/>
        <w:rPr>
          <w:rFonts w:cs="Arial"/>
          <w:b/>
        </w:rPr>
      </w:pPr>
      <w:r w:rsidRPr="00614F73">
        <w:rPr>
          <w:rFonts w:cs="Arial"/>
          <w:b/>
        </w:rPr>
        <w:t xml:space="preserve">1. OBJETO </w:t>
      </w:r>
    </w:p>
    <w:p w14:paraId="4E7688C6" w14:textId="487789EB" w:rsidR="00EF3D58" w:rsidRPr="00614F73" w:rsidRDefault="00EF3D58" w:rsidP="00EF3D58">
      <w:pPr>
        <w:ind w:left="-426" w:right="-710"/>
        <w:jc w:val="both"/>
        <w:rPr>
          <w:rFonts w:cs="Arial"/>
        </w:rPr>
      </w:pPr>
      <w:r w:rsidRPr="00614F73">
        <w:rPr>
          <w:rFonts w:cs="Arial"/>
        </w:rPr>
        <w:t>1.1. A alienação do</w:t>
      </w:r>
      <w:r w:rsidR="0053334D">
        <w:rPr>
          <w:rFonts w:cs="Arial"/>
        </w:rPr>
        <w:t>s</w:t>
      </w:r>
      <w:r w:rsidRPr="00614F73">
        <w:rPr>
          <w:rFonts w:cs="Arial"/>
        </w:rPr>
        <w:t xml:space="preserve"> imóve</w:t>
      </w:r>
      <w:r w:rsidR="0053334D">
        <w:rPr>
          <w:rFonts w:cs="Arial"/>
        </w:rPr>
        <w:t>is</w:t>
      </w:r>
      <w:r w:rsidRPr="00614F73">
        <w:rPr>
          <w:rFonts w:cs="Arial"/>
        </w:rPr>
        <w:t xml:space="preserve"> relacionado</w:t>
      </w:r>
      <w:r w:rsidR="0053334D">
        <w:rPr>
          <w:rFonts w:cs="Arial"/>
        </w:rPr>
        <w:t>s</w:t>
      </w:r>
      <w:r w:rsidRPr="00614F73">
        <w:rPr>
          <w:rFonts w:cs="Arial"/>
        </w:rPr>
        <w:t xml:space="preserve"> no anexo I, parte integrante deste Edital.</w:t>
      </w:r>
    </w:p>
    <w:p w14:paraId="3469F81C" w14:textId="77777777" w:rsidR="00EF3D58" w:rsidRPr="00614F73" w:rsidRDefault="00EF3D58" w:rsidP="00EF3D58">
      <w:pPr>
        <w:spacing w:before="100" w:beforeAutospacing="1" w:after="100" w:afterAutospacing="1"/>
        <w:ind w:left="-426" w:right="-710"/>
        <w:jc w:val="both"/>
        <w:outlineLvl w:val="0"/>
        <w:rPr>
          <w:rFonts w:cs="Arial"/>
        </w:rPr>
      </w:pPr>
      <w:r w:rsidRPr="00614F73">
        <w:rPr>
          <w:rFonts w:cs="Arial"/>
          <w:b/>
          <w:bCs/>
        </w:rPr>
        <w:t>2. HABILITAÇÃO</w:t>
      </w:r>
    </w:p>
    <w:p w14:paraId="60601E64" w14:textId="463F473F" w:rsidR="00EF3D58" w:rsidRPr="00614F73" w:rsidRDefault="00EF3D58" w:rsidP="00EF3D58">
      <w:pPr>
        <w:spacing w:before="100" w:beforeAutospacing="1" w:after="100" w:afterAutospacing="1"/>
        <w:ind w:left="-426" w:right="-710"/>
        <w:jc w:val="both"/>
        <w:rPr>
          <w:rFonts w:cs="Arial"/>
        </w:rPr>
      </w:pPr>
      <w:r w:rsidRPr="00614F73">
        <w:rPr>
          <w:rFonts w:cs="Arial"/>
        </w:rPr>
        <w:t xml:space="preserve">2.1. Os interessados deverão se cadastrar no site </w:t>
      </w:r>
      <w:r w:rsidR="00AF6CFF" w:rsidRPr="00614F73">
        <w:rPr>
          <w:rFonts w:cs="Arial"/>
          <w:u w:val="single"/>
        </w:rPr>
        <w:t>portalzuk</w:t>
      </w:r>
      <w:r w:rsidRPr="00614F73">
        <w:rPr>
          <w:rFonts w:cs="Arial"/>
          <w:u w:val="single"/>
        </w:rPr>
        <w:t>.com.br</w:t>
      </w:r>
      <w:r w:rsidRPr="00614F73">
        <w:rPr>
          <w:rFonts w:cs="Arial"/>
        </w:rPr>
        <w:t xml:space="preserve"> e se habilitar acessando a página deste leilão, para participação on-line, com antecedência de até 01 (uma) hora, antes do horário previsto, para o encerramento do leilão. </w:t>
      </w:r>
    </w:p>
    <w:p w14:paraId="627AC276" w14:textId="77777777" w:rsidR="00EF3D58" w:rsidRPr="00614F73" w:rsidRDefault="00EF3D58" w:rsidP="00EF3D58">
      <w:pPr>
        <w:spacing w:before="100" w:beforeAutospacing="1" w:after="100" w:afterAutospacing="1"/>
        <w:ind w:left="-426" w:right="-710"/>
        <w:jc w:val="both"/>
        <w:rPr>
          <w:rFonts w:cs="Arial"/>
          <w:b/>
          <w:bCs/>
        </w:rPr>
      </w:pPr>
      <w:r w:rsidRPr="00614F73">
        <w:rPr>
          <w:rFonts w:cs="Arial"/>
          <w:b/>
          <w:bCs/>
        </w:rPr>
        <w:t>3. LANCES ON-LINE</w:t>
      </w:r>
    </w:p>
    <w:p w14:paraId="1A83046F" w14:textId="5E98B0D3" w:rsidR="00EF3D58" w:rsidRPr="00614F73" w:rsidRDefault="00EF3D58" w:rsidP="00EF3D58">
      <w:pPr>
        <w:spacing w:before="100" w:beforeAutospacing="1" w:after="100" w:afterAutospacing="1"/>
        <w:ind w:left="-426" w:right="-710"/>
        <w:jc w:val="both"/>
        <w:rPr>
          <w:rFonts w:cs="Arial"/>
        </w:rPr>
      </w:pPr>
      <w:r w:rsidRPr="00614F73">
        <w:rPr>
          <w:rFonts w:cs="Arial"/>
        </w:rPr>
        <w:t xml:space="preserve">3.1. O envio de lances, se dará exclusivamente através do site </w:t>
      </w:r>
      <w:hyperlink r:id="rId8" w:history="1">
        <w:r w:rsidR="00AF6CFF" w:rsidRPr="00614F73">
          <w:rPr>
            <w:rStyle w:val="Hyperlink"/>
            <w:rFonts w:cs="Arial"/>
            <w:color w:val="auto"/>
          </w:rPr>
          <w:t>portalzuk</w:t>
        </w:r>
        <w:r w:rsidRPr="00614F73">
          <w:rPr>
            <w:rStyle w:val="Hyperlink"/>
            <w:rFonts w:cs="Arial"/>
            <w:color w:val="auto"/>
          </w:rPr>
          <w:t>.com.br</w:t>
        </w:r>
      </w:hyperlink>
      <w:r w:rsidRPr="00614F73">
        <w:rPr>
          <w:rFonts w:cs="Arial"/>
        </w:rPr>
        <w:t xml:space="preserve">. Sobrevindo lance nos 2 minutos, antecedentes ao horário de fechamento do lote, o prazo de envio de lances, será prorrogado em 2 (dois) minutos, quantas vezes, forem necessárias, para que todos tenham oportunidade de ofertar novos lances. </w:t>
      </w:r>
    </w:p>
    <w:p w14:paraId="2F4DC874" w14:textId="77777777" w:rsidR="00EF3D58" w:rsidRPr="00614F73" w:rsidRDefault="00EF3D58" w:rsidP="00EF3D58">
      <w:pPr>
        <w:ind w:left="-426" w:right="-710"/>
        <w:jc w:val="both"/>
        <w:rPr>
          <w:rFonts w:cs="Arial"/>
          <w:color w:val="FF0000"/>
        </w:rPr>
      </w:pPr>
      <w:r w:rsidRPr="00614F73">
        <w:rPr>
          <w:rFonts w:cs="Arial"/>
        </w:rPr>
        <w:t xml:space="preserve">3.2. O proponente vencedor será comunicado expressamente, do prazo e condições de pagamento, estabelecidos neste edital. </w:t>
      </w:r>
    </w:p>
    <w:p w14:paraId="560FD179" w14:textId="0E4FF82D" w:rsidR="00EF3D58" w:rsidRPr="00614F73" w:rsidRDefault="00EF3D58" w:rsidP="00EF3D58">
      <w:pPr>
        <w:ind w:left="-426" w:right="-710"/>
        <w:jc w:val="both"/>
        <w:rPr>
          <w:rFonts w:cs="Arial"/>
          <w:b/>
        </w:rPr>
      </w:pPr>
      <w:r w:rsidRPr="00614F73">
        <w:rPr>
          <w:rFonts w:cs="Arial"/>
          <w:b/>
        </w:rPr>
        <w:t>4. DECLARAÇÃO D</w:t>
      </w:r>
      <w:r w:rsidR="00797B8D">
        <w:rPr>
          <w:rFonts w:cs="Arial"/>
          <w:b/>
        </w:rPr>
        <w:t>A</w:t>
      </w:r>
      <w:r w:rsidRPr="00614F73">
        <w:rPr>
          <w:rFonts w:cs="Arial"/>
          <w:b/>
        </w:rPr>
        <w:t xml:space="preserve"> COMITENTE VENDEDOR</w:t>
      </w:r>
      <w:r w:rsidR="00797B8D">
        <w:rPr>
          <w:rFonts w:cs="Arial"/>
          <w:b/>
        </w:rPr>
        <w:t>A</w:t>
      </w:r>
    </w:p>
    <w:p w14:paraId="37E3E5CD" w14:textId="35EBBE3C" w:rsidR="00EF3D58" w:rsidRPr="00614F73" w:rsidRDefault="00EF3D58" w:rsidP="00EF3D58">
      <w:pPr>
        <w:spacing w:before="100" w:beforeAutospacing="1" w:after="100" w:afterAutospacing="1"/>
        <w:ind w:left="-426" w:right="-710"/>
        <w:jc w:val="both"/>
        <w:rPr>
          <w:rFonts w:cs="Arial"/>
        </w:rPr>
      </w:pPr>
      <w:r w:rsidRPr="00614F73">
        <w:rPr>
          <w:rFonts w:cs="Arial"/>
        </w:rPr>
        <w:t xml:space="preserve">4.1. </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 legítim</w:t>
      </w:r>
      <w:r w:rsidR="00797B8D">
        <w:rPr>
          <w:rFonts w:cs="Arial"/>
        </w:rPr>
        <w:t>a</w:t>
      </w:r>
      <w:r w:rsidRPr="00614F73">
        <w:rPr>
          <w:rFonts w:cs="Arial"/>
        </w:rPr>
        <w:t xml:space="preserve"> proprietári</w:t>
      </w:r>
      <w:r w:rsidR="00797B8D">
        <w:rPr>
          <w:rFonts w:cs="Arial"/>
        </w:rPr>
        <w:t>a</w:t>
      </w:r>
      <w:r w:rsidRPr="00614F73">
        <w:rPr>
          <w:rFonts w:cs="Arial"/>
        </w:rPr>
        <w:t>, declara sob as penas da lei, que o</w:t>
      </w:r>
      <w:r w:rsidR="008A3147">
        <w:rPr>
          <w:rFonts w:cs="Arial"/>
        </w:rPr>
        <w:t>s</w:t>
      </w:r>
      <w:r w:rsidRPr="00614F73">
        <w:rPr>
          <w:rFonts w:cs="Arial"/>
        </w:rPr>
        <w:t xml:space="preserve"> imóve</w:t>
      </w:r>
      <w:r w:rsidR="008A3147">
        <w:rPr>
          <w:rFonts w:cs="Arial"/>
        </w:rPr>
        <w:t>is</w:t>
      </w:r>
      <w:r w:rsidRPr="00614F73">
        <w:rPr>
          <w:rFonts w:cs="Arial"/>
        </w:rPr>
        <w:t xml:space="preserve"> se encontra</w:t>
      </w:r>
      <w:r w:rsidR="008A3147">
        <w:rPr>
          <w:rFonts w:cs="Arial"/>
        </w:rPr>
        <w:t>m</w:t>
      </w:r>
      <w:r w:rsidRPr="00614F73">
        <w:rPr>
          <w:rFonts w:cs="Arial"/>
        </w:rPr>
        <w:t xml:space="preserve"> livre</w:t>
      </w:r>
      <w:r w:rsidR="008A3147">
        <w:rPr>
          <w:rFonts w:cs="Arial"/>
        </w:rPr>
        <w:t>s</w:t>
      </w:r>
      <w:r w:rsidRPr="00614F73">
        <w:rPr>
          <w:rFonts w:cs="Arial"/>
        </w:rPr>
        <w:t xml:space="preserve"> e desembaraçado</w:t>
      </w:r>
      <w:r w:rsidR="008A3147">
        <w:rPr>
          <w:rFonts w:cs="Arial"/>
        </w:rPr>
        <w:t>s</w:t>
      </w:r>
      <w:r w:rsidRPr="00614F73">
        <w:rPr>
          <w:rFonts w:cs="Arial"/>
        </w:rPr>
        <w:t xml:space="preserve"> de impostos, taxas, contribuições, etc., bem como de quaisquer ônus, judiciais e/ou </w:t>
      </w:r>
      <w:r w:rsidRPr="00614F73">
        <w:rPr>
          <w:rFonts w:cs="Arial"/>
        </w:rPr>
        <w:lastRenderedPageBreak/>
        <w:t>extrajudiciais, com exceção daqueles, cuja necessidade de regularização, esteja</w:t>
      </w:r>
      <w:r w:rsidR="008A3147">
        <w:rPr>
          <w:rFonts w:cs="Arial"/>
        </w:rPr>
        <w:t>m</w:t>
      </w:r>
      <w:r w:rsidRPr="00614F73">
        <w:rPr>
          <w:rFonts w:cs="Arial"/>
        </w:rPr>
        <w:t xml:space="preserve"> informado</w:t>
      </w:r>
      <w:r w:rsidR="008A3147">
        <w:rPr>
          <w:rFonts w:cs="Arial"/>
        </w:rPr>
        <w:t>s</w:t>
      </w:r>
      <w:r w:rsidRPr="00614F73">
        <w:rPr>
          <w:rFonts w:cs="Arial"/>
        </w:rPr>
        <w:t xml:space="preserve"> no texto do lote, com a respectiva obrigação, quanto à regularização.</w:t>
      </w:r>
    </w:p>
    <w:p w14:paraId="3CF3B0F4" w14:textId="77777777" w:rsidR="00EF3D58" w:rsidRPr="00614F73" w:rsidRDefault="00EF3D58" w:rsidP="00EF3D58">
      <w:pPr>
        <w:ind w:left="-426" w:right="-710"/>
        <w:jc w:val="both"/>
        <w:rPr>
          <w:rFonts w:cs="Arial"/>
          <w:b/>
        </w:rPr>
      </w:pPr>
      <w:r w:rsidRPr="00614F73">
        <w:rPr>
          <w:rFonts w:cs="Arial"/>
          <w:b/>
        </w:rPr>
        <w:t>5. CONDIÇÕES DE VENDA</w:t>
      </w:r>
    </w:p>
    <w:p w14:paraId="6BD8656B" w14:textId="50E42456" w:rsidR="00EF3D58" w:rsidRPr="00614F73" w:rsidRDefault="00EF3D58" w:rsidP="00EF3D58">
      <w:pPr>
        <w:ind w:left="-426" w:right="-710"/>
        <w:jc w:val="both"/>
        <w:rPr>
          <w:rFonts w:cs="Arial"/>
          <w:color w:val="FF0000"/>
        </w:rPr>
      </w:pPr>
      <w:r w:rsidRPr="00614F73">
        <w:rPr>
          <w:rFonts w:cs="Arial"/>
        </w:rPr>
        <w:t>5.1. O</w:t>
      </w:r>
      <w:r w:rsidR="008A3147">
        <w:rPr>
          <w:rFonts w:cs="Arial"/>
        </w:rPr>
        <w:t>s</w:t>
      </w:r>
      <w:r w:rsidRPr="00614F73">
        <w:rPr>
          <w:rFonts w:cs="Arial"/>
        </w:rPr>
        <w:t xml:space="preserve"> imóve</w:t>
      </w:r>
      <w:r w:rsidR="008A3147">
        <w:rPr>
          <w:rFonts w:cs="Arial"/>
        </w:rPr>
        <w:t>is</w:t>
      </w:r>
      <w:r w:rsidRPr="00614F73">
        <w:rPr>
          <w:rFonts w:cs="Arial"/>
        </w:rPr>
        <w:t xml:space="preserve"> relacionado</w:t>
      </w:r>
      <w:r w:rsidR="008A3147">
        <w:rPr>
          <w:rFonts w:cs="Arial"/>
        </w:rPr>
        <w:t>s</w:t>
      </w:r>
      <w:r w:rsidRPr="00614F73">
        <w:rPr>
          <w:rFonts w:cs="Arial"/>
        </w:rPr>
        <w:t xml:space="preserve"> no Anexo I ser</w:t>
      </w:r>
      <w:r w:rsidR="008A3147">
        <w:rPr>
          <w:rFonts w:cs="Arial"/>
        </w:rPr>
        <w:t>ão</w:t>
      </w:r>
      <w:r w:rsidRPr="00614F73">
        <w:rPr>
          <w:rFonts w:cs="Arial"/>
        </w:rPr>
        <w:t xml:space="preserve"> vendido</w:t>
      </w:r>
      <w:r w:rsidR="008A3147">
        <w:rPr>
          <w:rFonts w:cs="Arial"/>
        </w:rPr>
        <w:t>s</w:t>
      </w:r>
      <w:r w:rsidRPr="00614F73">
        <w:rPr>
          <w:rFonts w:cs="Arial"/>
        </w:rPr>
        <w:t xml:space="preserve">, a quem maior lance oferecer, em leilão de modo somente </w:t>
      </w:r>
      <w:r w:rsidRPr="00614F73">
        <w:rPr>
          <w:rFonts w:cs="Arial"/>
          <w:b/>
          <w:bCs/>
          <w:i/>
          <w:iCs/>
        </w:rPr>
        <w:t>on-line</w:t>
      </w:r>
      <w:r w:rsidRPr="00614F73">
        <w:rPr>
          <w:rFonts w:cs="Arial"/>
        </w:rPr>
        <w:t xml:space="preserve">, obedecidas às condições deste edital, reservando-se </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 o direito de liberar ou não o imóvel, pelo maior preço alcançado, partindo do lance</w:t>
      </w:r>
      <w:r w:rsidRPr="00614F73">
        <w:rPr>
          <w:rFonts w:cs="Arial"/>
          <w:b/>
          <w:bCs/>
          <w:i/>
          <w:iCs/>
        </w:rPr>
        <w:t xml:space="preserve"> inicial</w:t>
      </w:r>
      <w:r w:rsidRPr="00614F73">
        <w:rPr>
          <w:rFonts w:cs="Arial"/>
        </w:rPr>
        <w:t xml:space="preserve"> estabelecido, bem como, reunir ou retirar, quando for o caso, de acordo com seu critério ou necessidade, por intermédio do leiloeiro.</w:t>
      </w:r>
    </w:p>
    <w:p w14:paraId="67B79F79" w14:textId="7561E31B" w:rsidR="00EF3D58" w:rsidRPr="00614F73" w:rsidRDefault="00EF3D58" w:rsidP="00EF3D58">
      <w:pPr>
        <w:ind w:left="-426" w:right="-710"/>
        <w:jc w:val="both"/>
        <w:rPr>
          <w:b/>
        </w:rPr>
      </w:pPr>
      <w:r w:rsidRPr="00614F73">
        <w:rPr>
          <w:rFonts w:cs="Arial"/>
        </w:rPr>
        <w:t>5.1.1. A</w:t>
      </w:r>
      <w:r w:rsidRPr="00614F73">
        <w:rPr>
          <w:bCs/>
        </w:rPr>
        <w:t xml:space="preserve"> homologação da venda, fica condicionada a exclusivo critério d</w:t>
      </w:r>
      <w:r w:rsidR="00797B8D">
        <w:rPr>
          <w:bCs/>
        </w:rPr>
        <w:t>a</w:t>
      </w:r>
      <w:r w:rsidRPr="00614F73">
        <w:rPr>
          <w:bCs/>
        </w:rPr>
        <w:t xml:space="preserve"> </w:t>
      </w:r>
      <w:r w:rsidRPr="00614F73">
        <w:rPr>
          <w:b/>
        </w:rPr>
        <w:t>VENDEDOR</w:t>
      </w:r>
      <w:r w:rsidR="00797B8D">
        <w:rPr>
          <w:b/>
        </w:rPr>
        <w:t>A</w:t>
      </w:r>
      <w:r w:rsidRPr="00614F73">
        <w:rPr>
          <w:bCs/>
        </w:rPr>
        <w:t xml:space="preserve">. </w:t>
      </w:r>
      <w:r w:rsidRPr="00614F73">
        <w:t xml:space="preserve">O valor atribuído para o lance inicial do lote, não necessariamente é o preço mínimo de venda. </w:t>
      </w:r>
      <w:r w:rsidR="00797B8D">
        <w:t>A</w:t>
      </w:r>
      <w:r w:rsidRPr="00614F73">
        <w:t xml:space="preserve"> </w:t>
      </w:r>
      <w:r w:rsidRPr="00614F73">
        <w:rPr>
          <w:b/>
        </w:rPr>
        <w:t>VENDEDOR</w:t>
      </w:r>
      <w:r w:rsidR="00797B8D">
        <w:rPr>
          <w:b/>
        </w:rPr>
        <w:t>A</w:t>
      </w:r>
      <w:r w:rsidRPr="00614F73">
        <w:t>, ir</w:t>
      </w:r>
      <w:r w:rsidR="00A47377">
        <w:t>á</w:t>
      </w:r>
      <w:r w:rsidRPr="00614F73">
        <w:t xml:space="preserve"> analisar a maior oferta recebida pelo lote, e, em até </w:t>
      </w:r>
      <w:r w:rsidR="00E57762">
        <w:t>10</w:t>
      </w:r>
      <w:r w:rsidRPr="00614F73">
        <w:t xml:space="preserve"> (</w:t>
      </w:r>
      <w:r w:rsidR="00E57762">
        <w:t>dez</w:t>
      </w:r>
      <w:r w:rsidRPr="00614F73">
        <w:t>) dias úteis, após o término do leilão, anunciar</w:t>
      </w:r>
      <w:r w:rsidR="00A47377">
        <w:t>á</w:t>
      </w:r>
      <w:r w:rsidRPr="00614F73">
        <w:t xml:space="preserve"> a decisão.  </w:t>
      </w:r>
    </w:p>
    <w:p w14:paraId="0A6DCA7D" w14:textId="2F5C75E2" w:rsidR="00EF3D58" w:rsidRPr="00614F73" w:rsidRDefault="00EF3D58" w:rsidP="00EF3D58">
      <w:pPr>
        <w:ind w:left="-426" w:right="-710"/>
        <w:jc w:val="both"/>
        <w:rPr>
          <w:rFonts w:cs="Arial"/>
        </w:rPr>
      </w:pPr>
      <w:r w:rsidRPr="00614F73">
        <w:rPr>
          <w:rFonts w:cs="Arial"/>
        </w:rPr>
        <w:t>5.2. Os interessados na aquisição do imóvel, previamente à apresentação de lances, deverão ler atentamente todas as condições estabelecidas neste edital. As fotos divulgadas do imóvel são meramente ilustrativas, competindo aos interessados, procederem visita prévia à realização do leilão</w:t>
      </w:r>
      <w:r w:rsidR="003812C7">
        <w:rPr>
          <w:rFonts w:cs="Arial"/>
        </w:rPr>
        <w:t xml:space="preserve"> (no caso visita externa por se tratar de imóvel ocupado)</w:t>
      </w:r>
      <w:r w:rsidRPr="00614F73">
        <w:rPr>
          <w:rFonts w:cs="Arial"/>
        </w:rPr>
        <w:t>.</w:t>
      </w:r>
    </w:p>
    <w:p w14:paraId="30FDD59C" w14:textId="77777777" w:rsidR="00EF3D58" w:rsidRPr="00614F73" w:rsidRDefault="00EF3D58" w:rsidP="00EF3D58">
      <w:pPr>
        <w:autoSpaceDE w:val="0"/>
        <w:autoSpaceDN w:val="0"/>
        <w:adjustRightInd w:val="0"/>
        <w:spacing w:after="0" w:line="240" w:lineRule="auto"/>
        <w:ind w:left="-426" w:right="-710"/>
        <w:jc w:val="both"/>
        <w:rPr>
          <w:rFonts w:cs="Times New Roman"/>
        </w:rPr>
      </w:pPr>
      <w:r w:rsidRPr="00614F73">
        <w:rPr>
          <w:rFonts w:cs="Times New Roman"/>
        </w:rPr>
        <w:t>5.3. Caberá ao arrematante, providenciar às suas expensas, toda e qualquer regularização física e documental do imóvel, perante os órgãos competentes.</w:t>
      </w:r>
    </w:p>
    <w:p w14:paraId="14F87DFE" w14:textId="77777777" w:rsidR="00EF3D58" w:rsidRPr="00614F73" w:rsidRDefault="00EF3D58" w:rsidP="00EF3D58">
      <w:pPr>
        <w:autoSpaceDE w:val="0"/>
        <w:autoSpaceDN w:val="0"/>
        <w:adjustRightInd w:val="0"/>
        <w:spacing w:after="0" w:line="240" w:lineRule="auto"/>
        <w:ind w:left="-426" w:right="-710"/>
        <w:jc w:val="both"/>
        <w:rPr>
          <w:rFonts w:cs="Arial"/>
          <w:b/>
          <w:color w:val="FF0000"/>
        </w:rPr>
      </w:pPr>
      <w:r w:rsidRPr="00614F73">
        <w:rPr>
          <w:rFonts w:cs="Times New Roman"/>
        </w:rPr>
        <w:t xml:space="preserve"> </w:t>
      </w:r>
    </w:p>
    <w:p w14:paraId="1C063538"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 xml:space="preserve">5.4. O imóvel será vendido em caráter </w:t>
      </w:r>
      <w:r w:rsidRPr="00614F73">
        <w:rPr>
          <w:rFonts w:cs="Arial"/>
          <w:i/>
          <w:iCs/>
        </w:rPr>
        <w:t>“AD CORPUS”</w:t>
      </w:r>
      <w:r w:rsidRPr="00614F73">
        <w:rPr>
          <w:rFonts w:cs="Arial"/>
        </w:rPr>
        <w:t>, sendo que as áreas mencionadas no edital são meramente enunciativas e repetitivas das dimensões constantes do registro imobiliário.</w:t>
      </w:r>
    </w:p>
    <w:p w14:paraId="353464CF" w14:textId="77777777" w:rsidR="00EF3D58" w:rsidRPr="00614F73" w:rsidRDefault="00EF3D58" w:rsidP="00EF3D58">
      <w:pPr>
        <w:autoSpaceDE w:val="0"/>
        <w:autoSpaceDN w:val="0"/>
        <w:adjustRightInd w:val="0"/>
        <w:spacing w:after="0" w:line="240" w:lineRule="auto"/>
        <w:ind w:left="-426" w:right="-710"/>
        <w:jc w:val="both"/>
        <w:rPr>
          <w:rFonts w:cs="Arial"/>
        </w:rPr>
      </w:pPr>
    </w:p>
    <w:p w14:paraId="360C2D45"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 xml:space="preserve">5.5. O arrematante, adquire o imóvel como ele se apresenta, como um todo, não podendo, por conseguinte, reclamar do estado de conservação e de eventuais mudanças, nas disposições internas do imóvel apregoado.      </w:t>
      </w:r>
    </w:p>
    <w:p w14:paraId="0C318244" w14:textId="77777777" w:rsidR="00EF3D58" w:rsidRPr="00614F73" w:rsidRDefault="00EF3D58" w:rsidP="00EF3D58">
      <w:pPr>
        <w:autoSpaceDE w:val="0"/>
        <w:autoSpaceDN w:val="0"/>
        <w:adjustRightInd w:val="0"/>
        <w:spacing w:after="0" w:line="240" w:lineRule="auto"/>
        <w:ind w:left="-426" w:right="-710"/>
        <w:jc w:val="both"/>
        <w:rPr>
          <w:rFonts w:cs="Arial"/>
        </w:rPr>
      </w:pPr>
    </w:p>
    <w:p w14:paraId="625F2824"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5.6. Os interessados deverão cientificar-se previamente, das restrições impostas pela legislação municipal, estadual ou federal, aplicáveis ao imóvel, no tocante às restrições de uso do solo ou zoneamento, e ainda, das obrigações e dos direitos, decorrentes das convenções e especificações de condomínio, quando for o caso.</w:t>
      </w:r>
    </w:p>
    <w:p w14:paraId="7793EB2E" w14:textId="77777777" w:rsidR="00EF3D58" w:rsidRPr="00614F73" w:rsidRDefault="00EF3D58" w:rsidP="00EF3D58">
      <w:pPr>
        <w:autoSpaceDE w:val="0"/>
        <w:autoSpaceDN w:val="0"/>
        <w:adjustRightInd w:val="0"/>
        <w:spacing w:after="0" w:line="240" w:lineRule="auto"/>
        <w:ind w:left="-426" w:right="-710"/>
        <w:jc w:val="both"/>
        <w:rPr>
          <w:rFonts w:cs="Arial"/>
        </w:rPr>
      </w:pPr>
      <w:r w:rsidRPr="00614F73">
        <w:rPr>
          <w:rFonts w:cs="Arial"/>
        </w:rPr>
        <w:t xml:space="preserve"> </w:t>
      </w:r>
    </w:p>
    <w:p w14:paraId="00B23874" w14:textId="77777777" w:rsidR="00EF3D58" w:rsidRPr="00614F73" w:rsidRDefault="00EF3D58" w:rsidP="00EF3D58">
      <w:pPr>
        <w:ind w:left="-426" w:right="-710"/>
        <w:jc w:val="both"/>
        <w:rPr>
          <w:rFonts w:cs="Arial"/>
        </w:rPr>
      </w:pPr>
      <w:r w:rsidRPr="00614F73">
        <w:rPr>
          <w:rFonts w:cs="Arial"/>
        </w:rPr>
        <w:t>5.7. Todos os débitos incidentes sobre o imóvel, que tenham fato gerador a partir da data da realização do leilão, serão de exclusiva responsabilidade do arrematante.</w:t>
      </w:r>
    </w:p>
    <w:p w14:paraId="502C6D9E" w14:textId="77777777" w:rsidR="00EF3D58" w:rsidRPr="00614F73" w:rsidRDefault="00EF3D58" w:rsidP="00EF3D58">
      <w:pPr>
        <w:ind w:left="-426" w:right="-710"/>
        <w:jc w:val="both"/>
        <w:rPr>
          <w:rFonts w:cs="Arial"/>
        </w:rPr>
      </w:pPr>
      <w:r w:rsidRPr="00614F73">
        <w:rPr>
          <w:rFonts w:cs="Arial"/>
        </w:rPr>
        <w:t>5.8. Somente serão aceitos, lances realizados por pessoas físicas ou jurídicas, regularmente constituídas e com personalidade jurídica própria. Estrangeiros deverão comprovar sua permanência legal e definitiva no país.</w:t>
      </w:r>
    </w:p>
    <w:p w14:paraId="53761812" w14:textId="77777777" w:rsidR="00EF3D58" w:rsidRPr="00614F73" w:rsidRDefault="00EF3D58" w:rsidP="00EF3D58">
      <w:pPr>
        <w:ind w:left="-426" w:right="-710"/>
        <w:jc w:val="both"/>
        <w:rPr>
          <w:rFonts w:cs="Arial"/>
        </w:rPr>
      </w:pPr>
      <w:r w:rsidRPr="00614F73">
        <w:rPr>
          <w:rFonts w:cs="Arial"/>
        </w:rPr>
        <w:t>5.9. Os interessados, se pessoa física, deverão portar documentos para identificação (RG e CPF). Menor de 18 anos, só poderá adquirir algum imóvel, se emancipado ou assistido, por seu representante legal.</w:t>
      </w:r>
    </w:p>
    <w:p w14:paraId="74864F64" w14:textId="77777777" w:rsidR="00EF3D58" w:rsidRPr="00614F73" w:rsidRDefault="00EF3D58" w:rsidP="00EF3D58">
      <w:pPr>
        <w:ind w:left="-426" w:right="-710"/>
        <w:jc w:val="both"/>
        <w:rPr>
          <w:rFonts w:cs="Arial"/>
        </w:rPr>
      </w:pPr>
      <w:r w:rsidRPr="00614F73">
        <w:rPr>
          <w:rFonts w:cs="Arial"/>
        </w:rPr>
        <w:t>5.10. Se pessoa jurídica, os representantes deverão estar munidos de documentos pessoais (RG e CPF), bem como de cópias autenticadas do CNPJ, Estatuto ou Contrato Social e alterações, onde conste, a forma de representação da empresa.</w:t>
      </w:r>
    </w:p>
    <w:p w14:paraId="5FA09BE6" w14:textId="435D97BF" w:rsidR="00EF3D58" w:rsidRPr="00614F73" w:rsidRDefault="00EF3D58" w:rsidP="00EF3D58">
      <w:pPr>
        <w:ind w:left="-426" w:right="-710"/>
        <w:jc w:val="both"/>
        <w:rPr>
          <w:rFonts w:cs="Arial"/>
        </w:rPr>
      </w:pPr>
      <w:r w:rsidRPr="00614F73">
        <w:rPr>
          <w:rFonts w:cs="Arial"/>
        </w:rPr>
        <w:t>5.11. Outros documentos poderão ser solicitados pel</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 para fins de concretização da transação.</w:t>
      </w:r>
    </w:p>
    <w:p w14:paraId="2F89A80A" w14:textId="77777777" w:rsidR="00EF3D58" w:rsidRPr="00614F73" w:rsidRDefault="00EF3D58" w:rsidP="00EF3D58">
      <w:pPr>
        <w:ind w:left="-426" w:right="-710"/>
        <w:jc w:val="both"/>
        <w:rPr>
          <w:rFonts w:cs="Arial"/>
        </w:rPr>
      </w:pPr>
      <w:r w:rsidRPr="00614F73">
        <w:rPr>
          <w:rFonts w:cs="Arial"/>
        </w:rPr>
        <w:t>5.12. A representação por terceiros, deverá ser feita por procuração pública, com poderes especiais para o ato.</w:t>
      </w:r>
    </w:p>
    <w:p w14:paraId="4F00472C" w14:textId="443EA755" w:rsidR="00EF3D58" w:rsidRPr="00614F73" w:rsidRDefault="00EF3D58" w:rsidP="00EF3D58">
      <w:pPr>
        <w:ind w:left="-426" w:right="-710"/>
        <w:jc w:val="both"/>
        <w:rPr>
          <w:rFonts w:cs="Arial"/>
        </w:rPr>
      </w:pPr>
      <w:r w:rsidRPr="00614F73">
        <w:rPr>
          <w:rFonts w:cs="Arial"/>
        </w:rPr>
        <w:t>5.13. O pagamento do valor do arremate poderá ser feito por meio de</w:t>
      </w:r>
      <w:r w:rsidRPr="00614F73">
        <w:rPr>
          <w:rFonts w:cs="Arial"/>
          <w:color w:val="FF0000"/>
        </w:rPr>
        <w:t xml:space="preserve"> </w:t>
      </w:r>
      <w:r w:rsidRPr="00614F73">
        <w:rPr>
          <w:rFonts w:cs="Arial"/>
        </w:rPr>
        <w:t>depósito ou, TED – Transferência Eletrônica Disponível, na conta</w:t>
      </w:r>
      <w:r w:rsidRPr="00614F73">
        <w:rPr>
          <w:rFonts w:cs="Arial"/>
          <w:color w:val="FF0000"/>
        </w:rPr>
        <w:t xml:space="preserve"> </w:t>
      </w:r>
      <w:r w:rsidRPr="00614F73">
        <w:rPr>
          <w:rFonts w:cs="Arial"/>
        </w:rPr>
        <w:t>a ser indicada pel</w:t>
      </w:r>
      <w:r w:rsidR="00797B8D">
        <w:rPr>
          <w:rFonts w:cs="Arial"/>
        </w:rPr>
        <w:t>a</w:t>
      </w:r>
      <w:r w:rsidRPr="00614F73">
        <w:rPr>
          <w:rFonts w:cs="Arial"/>
        </w:rPr>
        <w:t xml:space="preserve"> </w:t>
      </w:r>
      <w:r w:rsidRPr="00614F73">
        <w:rPr>
          <w:rFonts w:cs="Arial"/>
          <w:b/>
          <w:bCs/>
        </w:rPr>
        <w:t>VENDEDOR</w:t>
      </w:r>
      <w:r w:rsidR="00797B8D">
        <w:rPr>
          <w:rFonts w:cs="Arial"/>
          <w:b/>
          <w:bCs/>
        </w:rPr>
        <w:t>A</w:t>
      </w:r>
      <w:r w:rsidRPr="00614F73">
        <w:rPr>
          <w:rFonts w:cs="Arial"/>
          <w:b/>
          <w:bCs/>
        </w:rPr>
        <w:t>,</w:t>
      </w:r>
      <w:r w:rsidRPr="00614F73">
        <w:rPr>
          <w:rFonts w:cs="Arial"/>
        </w:rPr>
        <w:t xml:space="preserve"> em conformidade com a condição de pagamento estabelecida no subitem 6.1.</w:t>
      </w:r>
    </w:p>
    <w:p w14:paraId="58B73E05" w14:textId="77777777" w:rsidR="00EF3D58" w:rsidRPr="00614F73" w:rsidRDefault="00EF3D58" w:rsidP="00EF3D58">
      <w:pPr>
        <w:ind w:left="-426" w:right="-710"/>
        <w:jc w:val="both"/>
        <w:outlineLvl w:val="0"/>
        <w:rPr>
          <w:rFonts w:cs="Arial"/>
          <w:b/>
        </w:rPr>
      </w:pPr>
      <w:r w:rsidRPr="00614F73">
        <w:rPr>
          <w:rFonts w:cs="Arial"/>
          <w:b/>
        </w:rPr>
        <w:t xml:space="preserve">6. CONDIÇÃO DE PAGAMENTO </w:t>
      </w:r>
    </w:p>
    <w:p w14:paraId="08D33A42" w14:textId="561E2D6B" w:rsidR="00EF3D58" w:rsidRDefault="00EF3D58" w:rsidP="00EF3D58">
      <w:pPr>
        <w:ind w:left="-426" w:right="-710"/>
        <w:jc w:val="both"/>
        <w:rPr>
          <w:rFonts w:cs="Arial"/>
          <w:b/>
          <w:i/>
        </w:rPr>
      </w:pPr>
      <w:r w:rsidRPr="00614F73">
        <w:rPr>
          <w:rFonts w:cs="Arial"/>
          <w:b/>
        </w:rPr>
        <w:lastRenderedPageBreak/>
        <w:t xml:space="preserve">6.1. </w:t>
      </w:r>
      <w:r w:rsidRPr="00614F73">
        <w:rPr>
          <w:rFonts w:cs="Arial"/>
          <w:b/>
          <w:i/>
          <w:u w:val="single"/>
        </w:rPr>
        <w:t xml:space="preserve">À </w:t>
      </w:r>
      <w:r w:rsidRPr="00F976EA">
        <w:rPr>
          <w:rFonts w:cs="Arial"/>
          <w:b/>
          <w:i/>
          <w:u w:val="single"/>
        </w:rPr>
        <w:t>Vista</w:t>
      </w:r>
      <w:r w:rsidR="00F976EA">
        <w:rPr>
          <w:rFonts w:cs="Arial"/>
          <w:b/>
          <w:i/>
        </w:rPr>
        <w:t xml:space="preserve">, </w:t>
      </w:r>
      <w:r w:rsidR="00F976EA">
        <w:rPr>
          <w:rFonts w:cs="Arial"/>
          <w:b/>
          <w:iCs/>
        </w:rPr>
        <w:t>sendo 25% de sinal que deverá ser pago em 24h da homologação da venda</w:t>
      </w:r>
      <w:r w:rsidR="0022479B">
        <w:rPr>
          <w:rFonts w:cs="Arial"/>
          <w:b/>
          <w:iCs/>
        </w:rPr>
        <w:t xml:space="preserve">, e o saldo restante </w:t>
      </w:r>
      <w:r w:rsidRPr="00614F73">
        <w:rPr>
          <w:rFonts w:cs="Arial"/>
          <w:b/>
        </w:rPr>
        <w:t>na lavratura da escritura</w:t>
      </w:r>
      <w:r w:rsidR="00DF4339">
        <w:rPr>
          <w:rFonts w:cs="Arial"/>
          <w:b/>
        </w:rPr>
        <w:t xml:space="preserve"> ou instrumento pertinente</w:t>
      </w:r>
      <w:r w:rsidRPr="00614F73">
        <w:rPr>
          <w:rFonts w:cs="Arial"/>
          <w:b/>
        </w:rPr>
        <w:t xml:space="preserve">, que deverá ocorrer </w:t>
      </w:r>
      <w:r w:rsidRPr="00614F73">
        <w:rPr>
          <w:rFonts w:cs="Arial"/>
          <w:b/>
          <w:i/>
        </w:rPr>
        <w:t>dentro do prazo de 30 dias, contados da data da comunicação da homologação da venda, na forma do subitem 5.1.1.</w:t>
      </w:r>
    </w:p>
    <w:p w14:paraId="33135704" w14:textId="796372D8" w:rsidR="0022479B" w:rsidRPr="0022479B" w:rsidRDefault="0022479B" w:rsidP="00EF3D58">
      <w:pPr>
        <w:ind w:left="-426" w:right="-710"/>
        <w:jc w:val="both"/>
        <w:rPr>
          <w:rFonts w:cs="Arial"/>
          <w:b/>
        </w:rPr>
      </w:pPr>
      <w:r>
        <w:rPr>
          <w:rFonts w:cs="Arial"/>
          <w:b/>
        </w:rPr>
        <w:t xml:space="preserve">6.2. </w:t>
      </w:r>
      <w:r>
        <w:rPr>
          <w:rFonts w:cs="Arial"/>
          <w:b/>
          <w:i/>
          <w:iCs/>
          <w:u w:val="single"/>
        </w:rPr>
        <w:t xml:space="preserve">Parcelamento em até 4x, </w:t>
      </w:r>
      <w:r>
        <w:rPr>
          <w:rFonts w:cs="Arial"/>
          <w:b/>
        </w:rPr>
        <w:t xml:space="preserve">sendo </w:t>
      </w:r>
      <w:r w:rsidR="00906CE0">
        <w:rPr>
          <w:rFonts w:cs="Arial"/>
          <w:b/>
        </w:rPr>
        <w:t>25% de entrada e saldo em 3x sem juros (</w:t>
      </w:r>
      <w:r w:rsidR="00906CE0" w:rsidRPr="00906CE0">
        <w:rPr>
          <w:rFonts w:cs="Arial"/>
          <w:b/>
        </w:rPr>
        <w:t>sendo a última parcela na escritura</w:t>
      </w:r>
      <w:r w:rsidR="00DF4339">
        <w:rPr>
          <w:rFonts w:cs="Arial"/>
          <w:b/>
        </w:rPr>
        <w:t xml:space="preserve">, </w:t>
      </w:r>
      <w:r w:rsidR="00906CE0" w:rsidRPr="00906CE0">
        <w:rPr>
          <w:rFonts w:cs="Arial"/>
          <w:b/>
        </w:rPr>
        <w:t>nesse caso através de instrumento particular).</w:t>
      </w:r>
    </w:p>
    <w:p w14:paraId="2A6EB3CB" w14:textId="77777777" w:rsidR="00EF3D58" w:rsidRPr="00614F73" w:rsidRDefault="00EF3D58" w:rsidP="00EF3D58">
      <w:pPr>
        <w:ind w:left="-426" w:right="-710"/>
        <w:jc w:val="both"/>
        <w:rPr>
          <w:rFonts w:cs="Arial"/>
          <w:b/>
        </w:rPr>
      </w:pPr>
      <w:r w:rsidRPr="00614F73">
        <w:rPr>
          <w:rFonts w:cs="Arial"/>
          <w:b/>
        </w:rPr>
        <w:t>7. COMISSÃO DE LEILOEIRO</w:t>
      </w:r>
    </w:p>
    <w:p w14:paraId="73F446F6" w14:textId="77777777" w:rsidR="00EF3D58" w:rsidRPr="00614F73" w:rsidRDefault="00EF3D58" w:rsidP="00EF3D58">
      <w:pPr>
        <w:ind w:left="-426" w:right="-710"/>
        <w:jc w:val="both"/>
        <w:rPr>
          <w:rFonts w:cs="Arial"/>
        </w:rPr>
      </w:pPr>
      <w:r w:rsidRPr="00614F73">
        <w:rPr>
          <w:rFonts w:cs="Arial"/>
        </w:rPr>
        <w:t xml:space="preserve">7.1. O arrematante, além do valor do arremate, a ser pago na forma estabelecida no subitem 6.1, pagará também ao LEILOEIRO, </w:t>
      </w:r>
      <w:r w:rsidRPr="00614F73">
        <w:rPr>
          <w:rFonts w:cs="Arial"/>
          <w:i/>
          <w:iCs/>
        </w:rPr>
        <w:t>dentro do prazo de 24 horas, contados da data da comunicação da homologação da venda</w:t>
      </w:r>
      <w:r w:rsidRPr="00614F73">
        <w:rPr>
          <w:rFonts w:cs="Arial"/>
        </w:rPr>
        <w:t>, a quantia correspondente a 5% (cinco por cento), sobre esse valor, a título de comissão.</w:t>
      </w:r>
    </w:p>
    <w:p w14:paraId="7D5351DC" w14:textId="77777777" w:rsidR="00EF3D58" w:rsidRPr="00614F73" w:rsidRDefault="00EF3D58" w:rsidP="00EF3D58">
      <w:pPr>
        <w:ind w:left="-426" w:right="-710"/>
        <w:jc w:val="both"/>
        <w:rPr>
          <w:rFonts w:cs="Arial"/>
        </w:rPr>
      </w:pPr>
      <w:r w:rsidRPr="00614F73">
        <w:rPr>
          <w:rFonts w:cs="Arial"/>
          <w:b/>
        </w:rPr>
        <w:t>8. FORMALIZAÇÃO: ESCRITURA</w:t>
      </w:r>
      <w:r w:rsidRPr="00614F73">
        <w:rPr>
          <w:rFonts w:cs="Arial"/>
        </w:rPr>
        <w:t xml:space="preserve">. </w:t>
      </w:r>
    </w:p>
    <w:p w14:paraId="007866ED" w14:textId="77777777" w:rsidR="00EF3D58" w:rsidRPr="00614F73" w:rsidRDefault="00EF3D58" w:rsidP="00EF3D58">
      <w:pPr>
        <w:ind w:left="-426" w:right="-710"/>
        <w:jc w:val="both"/>
        <w:rPr>
          <w:rFonts w:cs="Arial"/>
        </w:rPr>
      </w:pPr>
      <w:r w:rsidRPr="00614F73">
        <w:rPr>
          <w:rFonts w:cs="Arial"/>
        </w:rPr>
        <w:t xml:space="preserve">8.1. A alienação do imóvel relacionado no Anexo I será formalizada por meio de Escritura Pública Definitiva de Venda e Compra. </w:t>
      </w:r>
    </w:p>
    <w:p w14:paraId="26114B45" w14:textId="059BE9BA" w:rsidR="00EF3D58" w:rsidRPr="00614F73" w:rsidRDefault="00EF3D58" w:rsidP="00EF3D58">
      <w:pPr>
        <w:ind w:left="-426" w:right="-710"/>
        <w:jc w:val="both"/>
        <w:rPr>
          <w:rFonts w:cstheme="minorHAnsi"/>
        </w:rPr>
      </w:pPr>
      <w:r w:rsidRPr="00614F73">
        <w:rPr>
          <w:rFonts w:cstheme="minorHAnsi"/>
        </w:rPr>
        <w:t xml:space="preserve">8.2. </w:t>
      </w:r>
      <w:r w:rsidR="00797B8D">
        <w:rPr>
          <w:rFonts w:cstheme="minorHAnsi"/>
        </w:rPr>
        <w:t>A</w:t>
      </w:r>
      <w:r w:rsidRPr="00614F73">
        <w:rPr>
          <w:rFonts w:cstheme="minorHAnsi"/>
        </w:rPr>
        <w:t xml:space="preserve"> </w:t>
      </w:r>
      <w:r w:rsidRPr="00614F73">
        <w:rPr>
          <w:rFonts w:cstheme="minorHAnsi"/>
          <w:b/>
        </w:rPr>
        <w:t>VENDEDOR</w:t>
      </w:r>
      <w:r w:rsidR="00797B8D">
        <w:rPr>
          <w:rFonts w:cstheme="minorHAnsi"/>
          <w:b/>
        </w:rPr>
        <w:t>A</w:t>
      </w:r>
      <w:r w:rsidRPr="00614F73">
        <w:rPr>
          <w:rFonts w:cstheme="minorHAnsi"/>
        </w:rPr>
        <w:t xml:space="preserve"> dever</w:t>
      </w:r>
      <w:r w:rsidR="004620F1">
        <w:rPr>
          <w:rFonts w:cstheme="minorHAnsi"/>
        </w:rPr>
        <w:t>á</w:t>
      </w:r>
      <w:r w:rsidRPr="00614F73">
        <w:rPr>
          <w:rFonts w:cstheme="minorHAnsi"/>
        </w:rPr>
        <w:t xml:space="preserve"> lavrar o instrumento de formalização da alienação, em até 30 (trinta) dias, contados da data da homologação da venda, quando não houver pendência de regularização documental, de responsabilidade de qualquer das partes, indicada no texto do lote, que impeça a lavratura da escritura. No caso da ocorrência de impedimento, a venda será formalizada por meio de instrumento particular cabível, dentro do prazo estabelecido, até que seja sanada a irregularidade, para a lavratura da escritura definitiva.</w:t>
      </w:r>
    </w:p>
    <w:p w14:paraId="00816040" w14:textId="5CFE6540" w:rsidR="00EF3D58" w:rsidRPr="00614F73" w:rsidRDefault="00EF3D58" w:rsidP="00EF3D58">
      <w:pPr>
        <w:ind w:left="-426" w:right="-710"/>
        <w:jc w:val="both"/>
        <w:rPr>
          <w:rFonts w:cs="Arial"/>
        </w:rPr>
      </w:pPr>
      <w:r w:rsidRPr="00614F73">
        <w:rPr>
          <w:rFonts w:cs="Arial"/>
        </w:rPr>
        <w:t>8.3. O competente Instrumento Aquisitivo será firmado com o arrematante, cujo nome constar da Ata e Recibo de Arrematação, somente admitida sua substituição, por cessão de direitos, na forma da lei, com prévia análise e aprovação por parte d</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w:t>
      </w:r>
    </w:p>
    <w:p w14:paraId="7E562F7B" w14:textId="711020D4" w:rsidR="00EF3D58" w:rsidRPr="00614F73" w:rsidRDefault="00EF3D58" w:rsidP="00EF3D58">
      <w:pPr>
        <w:ind w:left="-426" w:right="-710"/>
        <w:jc w:val="both"/>
        <w:rPr>
          <w:rFonts w:cs="Arial"/>
        </w:rPr>
      </w:pPr>
      <w:r w:rsidRPr="00614F73">
        <w:rPr>
          <w:rFonts w:cs="Arial"/>
        </w:rPr>
        <w:t xml:space="preserve">8.4. </w:t>
      </w:r>
      <w:r w:rsidR="00797B8D">
        <w:rPr>
          <w:rFonts w:cs="Arial"/>
        </w:rPr>
        <w:t>A</w:t>
      </w:r>
      <w:r w:rsidRPr="00614F73">
        <w:rPr>
          <w:rFonts w:cs="Arial"/>
        </w:rPr>
        <w:t xml:space="preserve"> </w:t>
      </w:r>
      <w:r w:rsidRPr="00614F73">
        <w:rPr>
          <w:rFonts w:cs="Arial"/>
          <w:b/>
        </w:rPr>
        <w:t>VENDEDOR</w:t>
      </w:r>
      <w:r w:rsidR="00797B8D">
        <w:rPr>
          <w:rFonts w:cs="Arial"/>
          <w:b/>
        </w:rPr>
        <w:t>A</w:t>
      </w:r>
      <w:r w:rsidRPr="00614F73">
        <w:rPr>
          <w:rFonts w:cs="Arial"/>
          <w:b/>
        </w:rPr>
        <w:t xml:space="preserve"> </w:t>
      </w:r>
      <w:r w:rsidRPr="00614F73">
        <w:rPr>
          <w:rFonts w:cs="Arial"/>
        </w:rPr>
        <w:t xml:space="preserve">se obriga a fornecer ao arrematante, ficha de matrícula do imóvel, atualizada, com negativa de ônus e alienações e demais certidões exigidas por lei (se positivas, com as devidas justificativas). </w:t>
      </w:r>
    </w:p>
    <w:p w14:paraId="4B687B08" w14:textId="2A7E8282" w:rsidR="00EF3D58" w:rsidRPr="00614F73" w:rsidRDefault="00EF3D58" w:rsidP="00EF3D58">
      <w:pPr>
        <w:ind w:left="-426" w:right="-710"/>
        <w:jc w:val="both"/>
        <w:rPr>
          <w:rFonts w:cs="Arial"/>
        </w:rPr>
      </w:pPr>
      <w:r w:rsidRPr="00614F73">
        <w:rPr>
          <w:rFonts w:cs="Arial"/>
        </w:rPr>
        <w:t>8.5. Serão de responsabilidade do arrematante, todas as providências e despesas necessárias, à transferência do imóvel, inclusive foro e laudêmio se for o caso. A escolha do tabelião responsável pela lavratura da escritura pública, caber</w:t>
      </w:r>
      <w:r w:rsidR="008A3147">
        <w:rPr>
          <w:rFonts w:cs="Arial"/>
        </w:rPr>
        <w:t>ão</w:t>
      </w:r>
      <w:r w:rsidRPr="00614F73">
        <w:rPr>
          <w:rFonts w:cs="Arial"/>
        </w:rPr>
        <w:t xml:space="preserve"> exclusivamente </w:t>
      </w:r>
      <w:r w:rsidR="00022488">
        <w:rPr>
          <w:rFonts w:cs="Arial"/>
        </w:rPr>
        <w:t>a</w:t>
      </w:r>
      <w:r w:rsidRPr="00614F73">
        <w:rPr>
          <w:rFonts w:cs="Arial"/>
        </w:rPr>
        <w:t xml:space="preserve"> </w:t>
      </w:r>
      <w:r w:rsidRPr="00614F73">
        <w:rPr>
          <w:rFonts w:cs="Arial"/>
          <w:b/>
        </w:rPr>
        <w:t>VENDEDOR</w:t>
      </w:r>
      <w:r w:rsidR="00797B8D">
        <w:rPr>
          <w:rFonts w:cs="Arial"/>
          <w:b/>
        </w:rPr>
        <w:t>A</w:t>
      </w:r>
      <w:r w:rsidRPr="00614F73">
        <w:rPr>
          <w:rFonts w:cs="Arial"/>
        </w:rPr>
        <w:t>.</w:t>
      </w:r>
    </w:p>
    <w:p w14:paraId="0244BA8D" w14:textId="77777777" w:rsidR="00EF3D58" w:rsidRPr="00614F73" w:rsidRDefault="00EF3D58" w:rsidP="00EF3D58">
      <w:pPr>
        <w:ind w:left="-426" w:right="-710"/>
        <w:jc w:val="both"/>
        <w:rPr>
          <w:rFonts w:cs="Arial"/>
          <w:b/>
        </w:rPr>
      </w:pPr>
      <w:r w:rsidRPr="00614F73">
        <w:rPr>
          <w:rFonts w:cs="Arial"/>
          <w:b/>
        </w:rPr>
        <w:t>9. SANÇÕES PARA O CASO DE INADIMPLEMENTO</w:t>
      </w:r>
    </w:p>
    <w:p w14:paraId="188F55EE" w14:textId="0B1A91D7" w:rsidR="00EF3D58" w:rsidRDefault="00EF3D58" w:rsidP="70AD1479">
      <w:pPr>
        <w:ind w:left="-426" w:right="-710"/>
        <w:jc w:val="both"/>
        <w:rPr>
          <w:rFonts w:ascii="Calibri" w:eastAsia="Calibri" w:hAnsi="Calibri" w:cs="Calibri"/>
        </w:rPr>
      </w:pPr>
      <w:r w:rsidRPr="70AD1479">
        <w:rPr>
          <w:rFonts w:cs="Arial"/>
        </w:rPr>
        <w:t xml:space="preserve">9.1. </w:t>
      </w:r>
      <w:r w:rsidR="1A324696" w:rsidRPr="70AD1479">
        <w:rPr>
          <w:rFonts w:ascii="Calibri" w:eastAsia="Calibri" w:hAnsi="Calibri" w:cs="Calibri"/>
          <w:color w:val="1D1C1D"/>
        </w:rPr>
        <w:t>O não pagamento do preço do bem arrematado e da comissão do Leiloeiro, no prazo de 02 (dois) dias úteis a contar da comunicação da homologação da venda, configurará desistência por parte do arrematante, ficando este obrigado a pagar multa equivalente ao valor da comissão devida ao Leiloeiro (5% - cinco por cento) e despesas (5% - cinco por cento) do valor de arremate no prazo de até 5 (cinco) dias após o término do Leilão. Poderá o Leiloeiro ou a Zuk emitir título de crédito (Conta) para a cobrança de tais valores, encaminhando-o a protesto, por falta de pagamento, se for o caso, sem prejuízo da execução prevista no artigo 39, do Decreto nº 21.981/32. Tal arrematante não será admitido a lançar em novos leilões divulgados no site da ZUK.</w:t>
      </w:r>
    </w:p>
    <w:p w14:paraId="46825A97" w14:textId="77777777" w:rsidR="00EF3D58" w:rsidRPr="00614F73" w:rsidRDefault="00EF3D58" w:rsidP="00EF3D58">
      <w:pPr>
        <w:ind w:left="-426" w:right="-710"/>
        <w:jc w:val="both"/>
        <w:rPr>
          <w:rFonts w:cs="Arial"/>
          <w:b/>
        </w:rPr>
      </w:pPr>
      <w:r w:rsidRPr="00614F73">
        <w:rPr>
          <w:rFonts w:cs="Arial"/>
          <w:b/>
        </w:rPr>
        <w:t>10. EVICÇÃO DE DIREITOS</w:t>
      </w:r>
    </w:p>
    <w:p w14:paraId="11DA3218" w14:textId="78E40D49" w:rsidR="00EF3D58" w:rsidRPr="00614F73" w:rsidRDefault="00EF3D58" w:rsidP="00EF3D58">
      <w:pPr>
        <w:ind w:left="-426" w:right="-710"/>
        <w:jc w:val="both"/>
        <w:rPr>
          <w:b/>
          <w:i/>
          <w:color w:val="FF0000"/>
        </w:rPr>
      </w:pPr>
      <w:r w:rsidRPr="00614F73">
        <w:rPr>
          <w:rFonts w:cs="Arial"/>
          <w:b/>
        </w:rPr>
        <w:t xml:space="preserve">10.1. </w:t>
      </w:r>
      <w:r w:rsidR="00797B8D">
        <w:rPr>
          <w:rFonts w:cs="Arial"/>
          <w:bCs/>
        </w:rPr>
        <w:t>A</w:t>
      </w:r>
      <w:r w:rsidRPr="00614F73">
        <w:t xml:space="preserve"> comitente </w:t>
      </w:r>
      <w:r w:rsidRPr="00614F73">
        <w:rPr>
          <w:b/>
        </w:rPr>
        <w:t>VENDEDOR</w:t>
      </w:r>
      <w:r w:rsidR="00797B8D">
        <w:rPr>
          <w:b/>
        </w:rPr>
        <w:t>A</w:t>
      </w:r>
      <w:r w:rsidRPr="00614F73">
        <w:rPr>
          <w:b/>
        </w:rPr>
        <w:t xml:space="preserve"> </w:t>
      </w:r>
      <w:r w:rsidRPr="00614F73">
        <w:t>responder</w:t>
      </w:r>
      <w:r w:rsidR="00ED3753">
        <w:t>á</w:t>
      </w:r>
      <w:r w:rsidRPr="00614F73">
        <w:t>, em regra, pela evicção de direitos, no caso de surgir decisão judicial definitiva, transitada em julgado, anulando o título aquisitivo d</w:t>
      </w:r>
      <w:r w:rsidR="00797B8D">
        <w:t>a</w:t>
      </w:r>
      <w:r w:rsidRPr="00614F73">
        <w:t xml:space="preserve"> </w:t>
      </w:r>
      <w:r w:rsidRPr="00614F73">
        <w:rPr>
          <w:b/>
        </w:rPr>
        <w:t>VENDEDOR</w:t>
      </w:r>
      <w:r w:rsidR="00797B8D">
        <w:rPr>
          <w:b/>
        </w:rPr>
        <w:t>A</w:t>
      </w:r>
      <w:r w:rsidRPr="00614F73">
        <w:t>, nos termos do art. 448 do Código Civil. A responsabilidade d</w:t>
      </w:r>
      <w:r w:rsidR="00797B8D">
        <w:t>a</w:t>
      </w:r>
      <w:r w:rsidRPr="00614F73">
        <w:t xml:space="preserve"> </w:t>
      </w:r>
      <w:r w:rsidRPr="00614F73">
        <w:rPr>
          <w:b/>
        </w:rPr>
        <w:t>VENDEDOR</w:t>
      </w:r>
      <w:r w:rsidR="00797B8D">
        <w:rPr>
          <w:b/>
        </w:rPr>
        <w:t>A</w:t>
      </w:r>
      <w:r w:rsidRPr="00614F73">
        <w:t xml:space="preserve"> pela evicção, será limitada à devolução dos valores efetivamente pagos pelo arrematante, inclusive tributos, taxas, custas e emolumentos cartórios, acrescidos pela Taxa Referencial – TR.</w:t>
      </w:r>
      <w:r w:rsidRPr="00614F73">
        <w:rPr>
          <w:rFonts w:ascii="Verdana" w:hAnsi="Verdana"/>
          <w:color w:val="FF0000"/>
        </w:rPr>
        <w:t xml:space="preserve"> </w:t>
      </w:r>
    </w:p>
    <w:p w14:paraId="14E701CC" w14:textId="77777777" w:rsidR="007A6B98" w:rsidRPr="007A6B98" w:rsidRDefault="007A6B98" w:rsidP="007A6B98">
      <w:pPr>
        <w:ind w:left="-426" w:right="-710"/>
        <w:jc w:val="both"/>
        <w:rPr>
          <w:rFonts w:cs="Arial"/>
          <w:b/>
        </w:rPr>
      </w:pPr>
      <w:r w:rsidRPr="007A6B98">
        <w:rPr>
          <w:rFonts w:cs="Arial"/>
          <w:b/>
        </w:rPr>
        <w:t>11. ARREPENDIMENTO PELO ARREMATANTE/COMPRADOR</w:t>
      </w:r>
    </w:p>
    <w:p w14:paraId="7D3CBEE8" w14:textId="77777777" w:rsidR="007A6B98" w:rsidRPr="007A6B98" w:rsidRDefault="007A6B98" w:rsidP="007A6B98">
      <w:pPr>
        <w:ind w:left="-426" w:right="-710"/>
        <w:jc w:val="both"/>
        <w:rPr>
          <w:rFonts w:cs="Arial"/>
          <w:bCs/>
        </w:rPr>
      </w:pPr>
      <w:r w:rsidRPr="007A6B98">
        <w:rPr>
          <w:rFonts w:cs="Arial"/>
          <w:bCs/>
        </w:rPr>
        <w:t>11.1.</w:t>
      </w:r>
      <w:r w:rsidRPr="007A6B98">
        <w:rPr>
          <w:rFonts w:cs="Arial"/>
          <w:b/>
        </w:rPr>
        <w:t xml:space="preserve"> </w:t>
      </w:r>
      <w:r w:rsidRPr="007A6B98">
        <w:rPr>
          <w:rFonts w:cs="Arial"/>
          <w:bCs/>
        </w:rPr>
        <w:t xml:space="preserve">Na hipótese de o Arrematante/Comprador desistir do negócio, após o pagamento de qualquer eventual valor do arremate e, da comissão do leiloeiro, antes da finalização da escritura do imóvel/instrumento particular, perderá em proveito do Vendedor o equivalente a 20% (vinte por cento) do montante dos valores já pagos até o momento da desistência, e 5% referente a comissão; devendo esse valor ser pago no prazo de </w:t>
      </w:r>
      <w:r w:rsidRPr="007A6B98">
        <w:rPr>
          <w:rFonts w:cs="Arial"/>
          <w:bCs/>
        </w:rPr>
        <w:lastRenderedPageBreak/>
        <w:t>2 (dois) dias, após a comunicação de desistência. Essa penalidade se aplica independentemente do motivo alegado para o rompimento do negócio e tal verba destina-se a ressarcir o Vendedor pelos prejuízos decorrentes da disponibilidade do imóvel para o Arrematante/Comprador durante a vigência do contrato. O Arrematante/Comprador perderá todos os direitos relacionados à compra efetuada, e o imóvel ficará liberado ao Vendedor, de imediato, para nova venda.</w:t>
      </w:r>
    </w:p>
    <w:p w14:paraId="1E74B548" w14:textId="77777777" w:rsidR="007A6B98" w:rsidRPr="007A6B98" w:rsidRDefault="007A6B98" w:rsidP="007A6B98">
      <w:pPr>
        <w:ind w:left="-426" w:right="-710"/>
        <w:jc w:val="both"/>
        <w:rPr>
          <w:bCs/>
          <w:iCs/>
          <w:color w:val="FF0000"/>
        </w:rPr>
      </w:pPr>
      <w:r w:rsidRPr="007A6B98">
        <w:rPr>
          <w:rFonts w:cs="Arial"/>
          <w:bCs/>
        </w:rPr>
        <w:t>11.</w:t>
      </w:r>
      <w:r w:rsidRPr="007A6B98">
        <w:rPr>
          <w:bCs/>
          <w:iCs/>
        </w:rPr>
        <w:t>2.</w:t>
      </w:r>
      <w:r w:rsidRPr="007A6B98">
        <w:rPr>
          <w:b/>
          <w:iCs/>
        </w:rPr>
        <w:t xml:space="preserve"> </w:t>
      </w:r>
      <w:r w:rsidRPr="007A6B98">
        <w:rPr>
          <w:bCs/>
          <w:iCs/>
        </w:rPr>
        <w:t>Após a formalização do instrumento pertinente, o regime jurídico para eventual possibilidade de desfazimento do negócio será aquele previsto no respectivo instrumento e/ou regime jurídico previsto em lei, conforme o caso.</w:t>
      </w:r>
    </w:p>
    <w:p w14:paraId="7E5B4D51" w14:textId="77777777" w:rsidR="007A6B98" w:rsidRPr="007A6B98" w:rsidRDefault="007A6B98" w:rsidP="007A6B98">
      <w:pPr>
        <w:ind w:left="-426" w:right="-710"/>
        <w:jc w:val="both"/>
        <w:rPr>
          <w:rFonts w:cs="Arial"/>
          <w:b/>
        </w:rPr>
      </w:pPr>
      <w:r w:rsidRPr="007A6B98">
        <w:rPr>
          <w:rFonts w:cs="Arial"/>
          <w:b/>
        </w:rPr>
        <w:t xml:space="preserve">12. DISPOSIÇÕES GERAIS </w:t>
      </w:r>
    </w:p>
    <w:p w14:paraId="0FB2052E" w14:textId="415427F0" w:rsidR="007A6B98" w:rsidRPr="007A6B98" w:rsidRDefault="007A6B98" w:rsidP="007A6B98">
      <w:pPr>
        <w:ind w:left="-426" w:right="-710"/>
        <w:jc w:val="both"/>
        <w:rPr>
          <w:rFonts w:cs="Arial"/>
        </w:rPr>
      </w:pPr>
      <w:r w:rsidRPr="007A6B98">
        <w:rPr>
          <w:rFonts w:cs="Arial"/>
        </w:rPr>
        <w:t>12.1. A posse direta ou indireta do imóvel será transmitida ao arrematante, depois</w:t>
      </w:r>
      <w:r w:rsidRPr="007A6B98">
        <w:rPr>
          <w:rFonts w:cs="Arial"/>
          <w:color w:val="FF0000"/>
        </w:rPr>
        <w:t xml:space="preserve"> </w:t>
      </w:r>
      <w:r w:rsidRPr="007A6B98">
        <w:rPr>
          <w:rFonts w:cs="Arial"/>
        </w:rPr>
        <w:t>do pagamento total do negócio e assinatura do instrumento aquisitivo</w:t>
      </w:r>
      <w:r w:rsidR="00BD59EE">
        <w:rPr>
          <w:rFonts w:cs="Arial"/>
        </w:rPr>
        <w:t xml:space="preserve"> (no caso do lote 02 que está desocupado</w:t>
      </w:r>
      <w:r w:rsidR="00CC2675">
        <w:rPr>
          <w:rFonts w:cs="Arial"/>
        </w:rPr>
        <w:t xml:space="preserve">, caso o pagamento seja parcelado, a entrega das chaves só </w:t>
      </w:r>
      <w:r w:rsidR="0001730C">
        <w:rPr>
          <w:rFonts w:cs="Arial"/>
        </w:rPr>
        <w:t>ocorrerá</w:t>
      </w:r>
      <w:r w:rsidR="00CC2675">
        <w:rPr>
          <w:rFonts w:cs="Arial"/>
        </w:rPr>
        <w:t xml:space="preserve"> após a quitação</w:t>
      </w:r>
      <w:r w:rsidR="000672B6">
        <w:rPr>
          <w:rFonts w:cs="Arial"/>
        </w:rPr>
        <w:t xml:space="preserve"> do saldo devedor</w:t>
      </w:r>
      <w:r w:rsidR="00CC2675">
        <w:rPr>
          <w:rFonts w:cs="Arial"/>
        </w:rPr>
        <w:t>)</w:t>
      </w:r>
      <w:r w:rsidRPr="007A6B98">
        <w:rPr>
          <w:rFonts w:cs="Arial"/>
        </w:rPr>
        <w:t>.</w:t>
      </w:r>
    </w:p>
    <w:p w14:paraId="3B7D66CA" w14:textId="77777777" w:rsidR="007A6B98" w:rsidRPr="007A6B98" w:rsidRDefault="007A6B98" w:rsidP="007A6B98">
      <w:pPr>
        <w:ind w:left="-426" w:right="-710"/>
        <w:jc w:val="both"/>
        <w:rPr>
          <w:rFonts w:cs="Arial"/>
        </w:rPr>
      </w:pPr>
      <w:r w:rsidRPr="007A6B98">
        <w:rPr>
          <w:rFonts w:cs="Arial"/>
        </w:rPr>
        <w:t>12.2. Todas as despesas e encargos, de qualquer natureza, necessárias para a liberação ou desocupação do imóvel, quando for o caso, correrão por conta do arrematante.</w:t>
      </w:r>
    </w:p>
    <w:p w14:paraId="54DD2C3F" w14:textId="7A618420" w:rsidR="007A6B98" w:rsidRPr="007A6B98" w:rsidRDefault="007A6B98" w:rsidP="007A6B98">
      <w:pPr>
        <w:ind w:left="-426" w:right="-710"/>
        <w:jc w:val="both"/>
        <w:rPr>
          <w:rFonts w:cs="Arial"/>
        </w:rPr>
      </w:pPr>
      <w:r w:rsidRPr="007A6B98">
        <w:rPr>
          <w:rFonts w:cs="Arial"/>
        </w:rPr>
        <w:t>12.3. A falta de utilização pel</w:t>
      </w:r>
      <w:r w:rsidR="00AD1422">
        <w:rPr>
          <w:rFonts w:cs="Arial"/>
        </w:rPr>
        <w:t>a</w:t>
      </w:r>
      <w:r w:rsidRPr="007A6B98">
        <w:rPr>
          <w:rFonts w:cs="Arial"/>
        </w:rPr>
        <w:t xml:space="preserve"> </w:t>
      </w:r>
      <w:r w:rsidRPr="007A6B98">
        <w:rPr>
          <w:rFonts w:cs="Arial"/>
          <w:b/>
        </w:rPr>
        <w:t>VENDEDOR</w:t>
      </w:r>
      <w:r w:rsidR="00AD1422">
        <w:rPr>
          <w:rFonts w:cs="Arial"/>
          <w:b/>
        </w:rPr>
        <w:t>A</w:t>
      </w:r>
      <w:r w:rsidRPr="007A6B98">
        <w:rPr>
          <w:rFonts w:cs="Arial"/>
        </w:rPr>
        <w:t>, de quaisquer direitos ou faculdades, que lhes concede a lei e este edital, importa não em renúncia, mas em mera tolerância ou reserva, para fazê-los prevalecer, em qualquer outro momento ou oportunidade.</w:t>
      </w:r>
    </w:p>
    <w:p w14:paraId="43F7570F" w14:textId="1F63AC9A" w:rsidR="007A6B98" w:rsidRPr="007A6B98" w:rsidRDefault="007A6B98" w:rsidP="007A6B98">
      <w:pPr>
        <w:ind w:left="-426" w:right="-710"/>
        <w:jc w:val="both"/>
        <w:rPr>
          <w:rFonts w:cs="Arial"/>
        </w:rPr>
      </w:pPr>
      <w:r w:rsidRPr="007A6B98">
        <w:rPr>
          <w:rFonts w:cs="Arial"/>
        </w:rPr>
        <w:t xml:space="preserve">12.4. </w:t>
      </w:r>
      <w:r w:rsidR="005D0DB2" w:rsidRPr="005D0DB2">
        <w:rPr>
          <w:rFonts w:cs="Arial"/>
        </w:rPr>
        <w:t xml:space="preserve">Eventuais pedidos de esclarecimentos deverão ser solicitados pelo Whatsapp: (11) 99514-0467 ou por escrito, via e-mail </w:t>
      </w:r>
      <w:hyperlink r:id="rId9" w:history="1">
        <w:r w:rsidR="005D0DB2" w:rsidRPr="00374E30">
          <w:rPr>
            <w:rStyle w:val="Hyperlink"/>
            <w:rFonts w:cs="Arial"/>
          </w:rPr>
          <w:t>contato@portalzuk.com.br</w:t>
        </w:r>
      </w:hyperlink>
      <w:r w:rsidR="005D0DB2" w:rsidRPr="005D0DB2">
        <w:rPr>
          <w:rFonts w:cs="Arial"/>
        </w:rPr>
        <w:t>.</w:t>
      </w:r>
      <w:r w:rsidR="005D0DB2">
        <w:rPr>
          <w:rFonts w:cs="Arial"/>
        </w:rPr>
        <w:t xml:space="preserve"> </w:t>
      </w:r>
    </w:p>
    <w:p w14:paraId="02D3C30E" w14:textId="77777777" w:rsidR="007A6B98" w:rsidRPr="007A6B98" w:rsidRDefault="007A6B98" w:rsidP="007A6B98">
      <w:pPr>
        <w:ind w:left="-426" w:right="-710"/>
        <w:jc w:val="both"/>
        <w:rPr>
          <w:rFonts w:cs="Arial"/>
        </w:rPr>
      </w:pPr>
      <w:r w:rsidRPr="007A6B98">
        <w:rPr>
          <w:rFonts w:cs="Arial"/>
        </w:rPr>
        <w:t>12.5. Este edital será regido pela legislação brasileira em vigor, ficando desde já eleito o Foro Central da Cidade de São Paulo/SP, como competente para dirimir toda e qualquer questão oriunda do seu cumprimento.</w:t>
      </w:r>
    </w:p>
    <w:p w14:paraId="10EE9315" w14:textId="77777777" w:rsidR="007A6B98" w:rsidRPr="007A6B98" w:rsidRDefault="007A6B98" w:rsidP="007A6B98">
      <w:pPr>
        <w:ind w:left="-426" w:right="-710"/>
        <w:jc w:val="both"/>
      </w:pPr>
      <w:r w:rsidRPr="007A6B98">
        <w:rPr>
          <w:rFonts w:cs="Arial"/>
        </w:rPr>
        <w:t>12.6. As demais condições obedecerão ao que regula o Decreto n° 21.981/32, com as alterações introduzidas pelo Decreto n° 22.427/33, que regulam a atividade da leiloaria.</w:t>
      </w:r>
    </w:p>
    <w:p w14:paraId="7C4DEB57" w14:textId="1D12FCE0" w:rsidR="001E4EED" w:rsidRPr="00EF3D58" w:rsidRDefault="001E4EED" w:rsidP="00EF3D58"/>
    <w:sectPr w:rsidR="001E4EED" w:rsidRPr="00EF3D58" w:rsidSect="00E77772">
      <w:pgSz w:w="11906" w:h="16838"/>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ED"/>
    <w:rsid w:val="00007525"/>
    <w:rsid w:val="0001730C"/>
    <w:rsid w:val="00022488"/>
    <w:rsid w:val="00024EA3"/>
    <w:rsid w:val="000474E5"/>
    <w:rsid w:val="000666AA"/>
    <w:rsid w:val="000671B0"/>
    <w:rsid w:val="000672B6"/>
    <w:rsid w:val="000C59D4"/>
    <w:rsid w:val="000C5AE6"/>
    <w:rsid w:val="000C6A97"/>
    <w:rsid w:val="000E0ED7"/>
    <w:rsid w:val="00150A5E"/>
    <w:rsid w:val="00156A1F"/>
    <w:rsid w:val="00186C6B"/>
    <w:rsid w:val="001A0485"/>
    <w:rsid w:val="001A5EFC"/>
    <w:rsid w:val="001E3F6C"/>
    <w:rsid w:val="001E4EED"/>
    <w:rsid w:val="001F49C6"/>
    <w:rsid w:val="00207B0F"/>
    <w:rsid w:val="0022479B"/>
    <w:rsid w:val="00226BEB"/>
    <w:rsid w:val="00282FAB"/>
    <w:rsid w:val="002A5FAB"/>
    <w:rsid w:val="002D47C1"/>
    <w:rsid w:val="0033668E"/>
    <w:rsid w:val="00336F26"/>
    <w:rsid w:val="0036304A"/>
    <w:rsid w:val="00365692"/>
    <w:rsid w:val="00374E3B"/>
    <w:rsid w:val="003812C7"/>
    <w:rsid w:val="003B5D66"/>
    <w:rsid w:val="003D145F"/>
    <w:rsid w:val="004133DF"/>
    <w:rsid w:val="00455CA9"/>
    <w:rsid w:val="00460103"/>
    <w:rsid w:val="004620F1"/>
    <w:rsid w:val="004975CD"/>
    <w:rsid w:val="004A1ED6"/>
    <w:rsid w:val="004A36E1"/>
    <w:rsid w:val="004A4AE8"/>
    <w:rsid w:val="004A55EA"/>
    <w:rsid w:val="004A5E36"/>
    <w:rsid w:val="004C0A88"/>
    <w:rsid w:val="004F7950"/>
    <w:rsid w:val="005105D4"/>
    <w:rsid w:val="00531C9B"/>
    <w:rsid w:val="005324D0"/>
    <w:rsid w:val="0053334D"/>
    <w:rsid w:val="00534D88"/>
    <w:rsid w:val="00537780"/>
    <w:rsid w:val="00547AA4"/>
    <w:rsid w:val="005823B3"/>
    <w:rsid w:val="005827E9"/>
    <w:rsid w:val="005868C2"/>
    <w:rsid w:val="00590FC7"/>
    <w:rsid w:val="005C183E"/>
    <w:rsid w:val="005D0DB2"/>
    <w:rsid w:val="00614F73"/>
    <w:rsid w:val="00636F45"/>
    <w:rsid w:val="00675C39"/>
    <w:rsid w:val="00696D66"/>
    <w:rsid w:val="006E4563"/>
    <w:rsid w:val="006E71BE"/>
    <w:rsid w:val="006F6B68"/>
    <w:rsid w:val="00704ED2"/>
    <w:rsid w:val="00732F14"/>
    <w:rsid w:val="007409CF"/>
    <w:rsid w:val="00742421"/>
    <w:rsid w:val="007530A1"/>
    <w:rsid w:val="0078021A"/>
    <w:rsid w:val="00797B8D"/>
    <w:rsid w:val="007A6B98"/>
    <w:rsid w:val="007B312B"/>
    <w:rsid w:val="007B5860"/>
    <w:rsid w:val="00811ABA"/>
    <w:rsid w:val="00844E8B"/>
    <w:rsid w:val="00851933"/>
    <w:rsid w:val="008610D3"/>
    <w:rsid w:val="0087675B"/>
    <w:rsid w:val="008A00E8"/>
    <w:rsid w:val="008A3147"/>
    <w:rsid w:val="008C24B4"/>
    <w:rsid w:val="008C738A"/>
    <w:rsid w:val="008F7A83"/>
    <w:rsid w:val="00906CE0"/>
    <w:rsid w:val="0092511C"/>
    <w:rsid w:val="00942D1C"/>
    <w:rsid w:val="009A6902"/>
    <w:rsid w:val="00A16116"/>
    <w:rsid w:val="00A20B85"/>
    <w:rsid w:val="00A47377"/>
    <w:rsid w:val="00A773D7"/>
    <w:rsid w:val="00AA2400"/>
    <w:rsid w:val="00AD1422"/>
    <w:rsid w:val="00AD3AE4"/>
    <w:rsid w:val="00AF6CFF"/>
    <w:rsid w:val="00B35081"/>
    <w:rsid w:val="00B3524B"/>
    <w:rsid w:val="00B37B81"/>
    <w:rsid w:val="00B80470"/>
    <w:rsid w:val="00B850D8"/>
    <w:rsid w:val="00B90C7D"/>
    <w:rsid w:val="00B9535A"/>
    <w:rsid w:val="00BA2473"/>
    <w:rsid w:val="00BC575F"/>
    <w:rsid w:val="00BC5CAB"/>
    <w:rsid w:val="00BD3D25"/>
    <w:rsid w:val="00BD59EE"/>
    <w:rsid w:val="00BE0420"/>
    <w:rsid w:val="00BE0956"/>
    <w:rsid w:val="00BE7509"/>
    <w:rsid w:val="00C02FFC"/>
    <w:rsid w:val="00C53A9F"/>
    <w:rsid w:val="00C56348"/>
    <w:rsid w:val="00C61642"/>
    <w:rsid w:val="00C709B8"/>
    <w:rsid w:val="00CB2E10"/>
    <w:rsid w:val="00CC2675"/>
    <w:rsid w:val="00CD5F3F"/>
    <w:rsid w:val="00CD7A14"/>
    <w:rsid w:val="00CF1D5D"/>
    <w:rsid w:val="00D0698A"/>
    <w:rsid w:val="00D44C07"/>
    <w:rsid w:val="00D51486"/>
    <w:rsid w:val="00D86795"/>
    <w:rsid w:val="00D938F9"/>
    <w:rsid w:val="00DD1A79"/>
    <w:rsid w:val="00DE6C79"/>
    <w:rsid w:val="00DF045E"/>
    <w:rsid w:val="00DF4339"/>
    <w:rsid w:val="00E06BFE"/>
    <w:rsid w:val="00E06DB5"/>
    <w:rsid w:val="00E368F9"/>
    <w:rsid w:val="00E40C94"/>
    <w:rsid w:val="00E57762"/>
    <w:rsid w:val="00E57D56"/>
    <w:rsid w:val="00E74835"/>
    <w:rsid w:val="00E77772"/>
    <w:rsid w:val="00EA1DEB"/>
    <w:rsid w:val="00ED297B"/>
    <w:rsid w:val="00ED3753"/>
    <w:rsid w:val="00EF03E2"/>
    <w:rsid w:val="00EF3D58"/>
    <w:rsid w:val="00EF7509"/>
    <w:rsid w:val="00F026FF"/>
    <w:rsid w:val="00F2460A"/>
    <w:rsid w:val="00F343C8"/>
    <w:rsid w:val="00F43FB8"/>
    <w:rsid w:val="00F6486A"/>
    <w:rsid w:val="00F70880"/>
    <w:rsid w:val="00F976EA"/>
    <w:rsid w:val="00FA32AA"/>
    <w:rsid w:val="1A324696"/>
    <w:rsid w:val="70AD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C990"/>
  <w15:chartTrackingRefBased/>
  <w15:docId w15:val="{5AE5FDEB-4ADC-4550-AB10-6914E96D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D4"/>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1E4EED"/>
    <w:rPr>
      <w:color w:val="0000FF"/>
      <w:u w:val="single"/>
    </w:rPr>
  </w:style>
  <w:style w:type="character" w:customStyle="1" w:styleId="MenoPendente1">
    <w:name w:val="Menção Pendente1"/>
    <w:basedOn w:val="Fontepargpadro"/>
    <w:uiPriority w:val="99"/>
    <w:semiHidden/>
    <w:unhideWhenUsed/>
    <w:rsid w:val="00AF6CFF"/>
    <w:rPr>
      <w:color w:val="605E5C"/>
      <w:shd w:val="clear" w:color="auto" w:fill="E1DFDD"/>
    </w:rPr>
  </w:style>
  <w:style w:type="character" w:styleId="Refdecomentrio">
    <w:name w:val="annotation reference"/>
    <w:basedOn w:val="Fontepargpadro"/>
    <w:uiPriority w:val="99"/>
    <w:semiHidden/>
    <w:unhideWhenUsed/>
    <w:rsid w:val="00207B0F"/>
    <w:rPr>
      <w:sz w:val="16"/>
      <w:szCs w:val="16"/>
    </w:rPr>
  </w:style>
  <w:style w:type="paragraph" w:styleId="Textodecomentrio">
    <w:name w:val="annotation text"/>
    <w:basedOn w:val="Normal"/>
    <w:link w:val="TextodecomentrioChar"/>
    <w:uiPriority w:val="99"/>
    <w:semiHidden/>
    <w:unhideWhenUsed/>
    <w:rsid w:val="00207B0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7B0F"/>
    <w:rPr>
      <w:sz w:val="20"/>
      <w:szCs w:val="20"/>
    </w:rPr>
  </w:style>
  <w:style w:type="paragraph" w:styleId="Assuntodocomentrio">
    <w:name w:val="annotation subject"/>
    <w:basedOn w:val="Textodecomentrio"/>
    <w:next w:val="Textodecomentrio"/>
    <w:link w:val="AssuntodocomentrioChar"/>
    <w:uiPriority w:val="99"/>
    <w:semiHidden/>
    <w:unhideWhenUsed/>
    <w:rsid w:val="00207B0F"/>
    <w:rPr>
      <w:b/>
      <w:bCs/>
    </w:rPr>
  </w:style>
  <w:style w:type="character" w:customStyle="1" w:styleId="AssuntodocomentrioChar">
    <w:name w:val="Assunto do comentário Char"/>
    <w:basedOn w:val="TextodecomentrioChar"/>
    <w:link w:val="Assuntodocomentrio"/>
    <w:uiPriority w:val="99"/>
    <w:semiHidden/>
    <w:rsid w:val="00207B0F"/>
    <w:rPr>
      <w:b/>
      <w:bCs/>
      <w:sz w:val="20"/>
      <w:szCs w:val="20"/>
    </w:rPr>
  </w:style>
  <w:style w:type="paragraph" w:styleId="Textodebalo">
    <w:name w:val="Balloon Text"/>
    <w:basedOn w:val="Normal"/>
    <w:link w:val="TextodebaloChar"/>
    <w:uiPriority w:val="99"/>
    <w:semiHidden/>
    <w:unhideWhenUsed/>
    <w:rsid w:val="00207B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7B0F"/>
    <w:rPr>
      <w:rFonts w:ascii="Segoe UI" w:hAnsi="Segoe UI" w:cs="Segoe UI"/>
      <w:sz w:val="18"/>
      <w:szCs w:val="18"/>
    </w:rPr>
  </w:style>
  <w:style w:type="paragraph" w:customStyle="1" w:styleId="Default">
    <w:name w:val="Default"/>
    <w:rsid w:val="000E0ED7"/>
    <w:pPr>
      <w:autoSpaceDE w:val="0"/>
      <w:autoSpaceDN w:val="0"/>
      <w:adjustRightInd w:val="0"/>
      <w:spacing w:after="0" w:line="240" w:lineRule="auto"/>
    </w:pPr>
    <w:rPr>
      <w:rFonts w:ascii="Verdana" w:hAnsi="Verdana" w:cs="Verdana"/>
      <w:color w:val="000000"/>
      <w:sz w:val="24"/>
      <w:szCs w:val="24"/>
    </w:rPr>
  </w:style>
  <w:style w:type="paragraph" w:styleId="Reviso">
    <w:name w:val="Revision"/>
    <w:hidden/>
    <w:uiPriority w:val="99"/>
    <w:semiHidden/>
    <w:rsid w:val="00B90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706624">
      <w:bodyDiv w:val="1"/>
      <w:marLeft w:val="0"/>
      <w:marRight w:val="0"/>
      <w:marTop w:val="0"/>
      <w:marBottom w:val="0"/>
      <w:divBdr>
        <w:top w:val="none" w:sz="0" w:space="0" w:color="auto"/>
        <w:left w:val="none" w:sz="0" w:space="0" w:color="auto"/>
        <w:bottom w:val="none" w:sz="0" w:space="0" w:color="auto"/>
        <w:right w:val="none" w:sz="0" w:space="0" w:color="auto"/>
      </w:divBdr>
    </w:div>
    <w:div w:id="1805386602">
      <w:bodyDiv w:val="1"/>
      <w:marLeft w:val="0"/>
      <w:marRight w:val="0"/>
      <w:marTop w:val="0"/>
      <w:marBottom w:val="0"/>
      <w:divBdr>
        <w:top w:val="none" w:sz="0" w:space="0" w:color="auto"/>
        <w:left w:val="none" w:sz="0" w:space="0" w:color="auto"/>
        <w:bottom w:val="none" w:sz="0" w:space="0" w:color="auto"/>
        <w:right w:val="none" w:sz="0" w:space="0" w:color="auto"/>
      </w:divBdr>
    </w:div>
    <w:div w:id="20718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erman.com.b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ontato@portalzuk.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a952e3-ac98-4ae6-a106-f7927c30491f" xsi:nil="true"/>
    <lcf76f155ced4ddcb4097134ff3c332f xmlns="3944b66d-ae09-43b8-915c-1081d9a821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1E817A396BB4FB2E2CF368C8978BA" ma:contentTypeVersion="15" ma:contentTypeDescription="Crie um novo documento." ma:contentTypeScope="" ma:versionID="920c75faa1309bae4c044956667fdf38">
  <xsd:schema xmlns:xsd="http://www.w3.org/2001/XMLSchema" xmlns:xs="http://www.w3.org/2001/XMLSchema" xmlns:p="http://schemas.microsoft.com/office/2006/metadata/properties" xmlns:ns2="3944b66d-ae09-43b8-915c-1081d9a82170" xmlns:ns3="85a952e3-ac98-4ae6-a106-f7927c30491f" targetNamespace="http://schemas.microsoft.com/office/2006/metadata/properties" ma:root="true" ma:fieldsID="b1e846e6838bcc0f312403ede38ba29f" ns2:_="" ns3:_="">
    <xsd:import namespace="3944b66d-ae09-43b8-915c-1081d9a82170"/>
    <xsd:import namespace="85a952e3-ac98-4ae6-a106-f7927c3049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4b66d-ae09-43b8-915c-1081d9a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89d95a44-3f73-4ff8-9137-47db1c7db7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952e3-ac98-4ae6-a106-f7927c30491f"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704c17fb-0039-437f-aff3-77b22e9ee48a}" ma:internalName="TaxCatchAll" ma:showField="CatchAllData" ma:web="85a952e3-ac98-4ae6-a106-f7927c304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51AB-7580-4BC6-86C8-9C2B27B27267}">
  <ds:schemaRefs>
    <ds:schemaRef ds:uri="http://schemas.microsoft.com/sharepoint/v3/contenttype/forms"/>
  </ds:schemaRefs>
</ds:datastoreItem>
</file>

<file path=customXml/itemProps2.xml><?xml version="1.0" encoding="utf-8"?>
<ds:datastoreItem xmlns:ds="http://schemas.openxmlformats.org/officeDocument/2006/customXml" ds:itemID="{CD75B902-33C1-4AD7-ADD1-EEF978FE2E68}">
  <ds:schemaRefs>
    <ds:schemaRef ds:uri="http://schemas.microsoft.com/office/2006/metadata/properties"/>
    <ds:schemaRef ds:uri="http://schemas.microsoft.com/office/infopath/2007/PartnerControls"/>
    <ds:schemaRef ds:uri="85a952e3-ac98-4ae6-a106-f7927c30491f"/>
    <ds:schemaRef ds:uri="3944b66d-ae09-43b8-915c-1081d9a82170"/>
  </ds:schemaRefs>
</ds:datastoreItem>
</file>

<file path=customXml/itemProps3.xml><?xml version="1.0" encoding="utf-8"?>
<ds:datastoreItem xmlns:ds="http://schemas.openxmlformats.org/officeDocument/2006/customXml" ds:itemID="{8A56C21F-438C-4297-9F53-772876C1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4b66d-ae09-43b8-915c-1081d9a82170"/>
    <ds:schemaRef ds:uri="85a952e3-ac98-4ae6-a106-f7927c30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1B509-507E-492A-BE4B-99F57321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10293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Almeida</dc:creator>
  <cp:keywords/>
  <dc:description/>
  <cp:lastModifiedBy>Alessandra Cavalcante | Zuk</cp:lastModifiedBy>
  <cp:revision>6</cp:revision>
  <dcterms:created xsi:type="dcterms:W3CDTF">2024-12-12T20:20:00Z</dcterms:created>
  <dcterms:modified xsi:type="dcterms:W3CDTF">2024-12-18T13:42:00Z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0x010100CEE1E817A396BB4FB2E2CF368C8978BA</vt:lpwstr>
  </property>
  <property fmtid="{D5CDD505-2E9C-101B-9397-08002B2CF9AE}" pid="3" name="MediaServiceImageTags">
    <vt:lpwstr/>
  </property>
</Properties>
</file>